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3A" w:rsidRPr="007E6233" w:rsidRDefault="0023123A" w:rsidP="0023123A">
      <w:pPr>
        <w:shd w:val="clear" w:color="auto" w:fill="FFFFFF"/>
        <w:spacing w:line="360" w:lineRule="atLeast"/>
        <w:ind w:firstLine="709"/>
        <w:jc w:val="both"/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ru-RU"/>
        </w:rPr>
      </w:pPr>
      <w:r w:rsidRPr="007E6233"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ru-RU"/>
        </w:rPr>
        <w:t>Совет при Президенте Российской Федерации по науке и образованию объявляет о начале приёма документов на соискание премии Президента в области науки и инноваций для молодых учёных за 2017 год.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Бумажные оригиналы представлений на соискателей премии Президента Российской Федерации в области науки и инноваций для молодых учёных направляются в Совет при Президенте по науке и образованию заказным почтовым отправлением по адресу: 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103132, г. Москва, Старая площадь, д. 4, с пометкой: «В Управление Президента Российской Федерации по научно-образовательной политике. На соискание премии Президента Российской Федерации в области науки и инноваций для молодых учёных за 2017 г.». Телефоны: (495) 606–72–95, (495) 606–24–87, (495) 606–19–38.</w:t>
      </w:r>
    </w:p>
    <w:p w:rsidR="0023123A" w:rsidRPr="007E6233" w:rsidRDefault="0023123A" w:rsidP="0023123A">
      <w:pPr>
        <w:shd w:val="clear" w:color="auto" w:fill="FFFFFF"/>
        <w:spacing w:after="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Регистрация не содержащих информацию ограниченного доступа представлений на соискателей премии Президента в области науки и инноваций для молодых учёных и приём прилагаемых к ним материалов в электронном виде производятся на сайте Российского научного фонда </w:t>
      </w:r>
      <w:hyperlink r:id="rId5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http</w:t>
        </w:r>
      </w:hyperlink>
      <w:hyperlink r:id="rId6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://</w:t>
        </w:r>
      </w:hyperlink>
      <w:hyperlink r:id="rId7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grant</w:t>
        </w:r>
      </w:hyperlink>
      <w:hyperlink r:id="rId8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.</w:t>
        </w:r>
      </w:hyperlink>
      <w:hyperlink r:id="rId9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rscf</w:t>
        </w:r>
      </w:hyperlink>
      <w:hyperlink r:id="rId10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.</w:t>
        </w:r>
      </w:hyperlink>
      <w:hyperlink r:id="rId11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ru</w:t>
        </w:r>
      </w:hyperlink>
      <w:hyperlink r:id="rId12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/</w:t>
        </w:r>
      </w:hyperlink>
      <w:hyperlink r:id="rId13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awards</w:t>
        </w:r>
      </w:hyperlink>
      <w:r w:rsidRPr="007E623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Оформление представлений на соискателей премии Президента Российской Федерации, научные исследования и разработки которых содержат информацию ограниченного доступа, устанавливаются с учетом положений законодательства Российской Федерации, регулирующего порядок доступа к указанной информации.</w:t>
      </w:r>
    </w:p>
    <w:p w:rsidR="0023123A" w:rsidRPr="007E6233" w:rsidRDefault="0023123A" w:rsidP="0023123A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7E6233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Требования к оформлению документов и материалов, представляемых на соискание премии Президента Российской Федерации в области науки и инноваций для молодых ученых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Настоящие Требования разработаны в соответствии с Положением о премии Президента Российской Федерации в области науки и инноваций для молодых ученых, утвержденным Указом Президента Российской Федерации от 18 июня 2015 г. № 312 (далее - Положение).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2. В соответствии с пунктом 10 Положения выдвижение на соискание премии производится НЕ РАНЕЕ даты опубликования в печати настоящего объявления. </w:t>
      </w: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Лицо или ученый (научный, научно-технический) совет, а также совет молодых ученых и специалистов, обладающие в соответствии с пунктом 11 Положения правом выдвигать кандидатуру (коллектив) на соискание премии Президента Российской Федерации в области науки и инноваций для молодых ученых (далее - премия Президента), направляют в Совет при Президенте Российской Федерации по науке и образованию подписанное, заверенное в организации или нотариально представление (датой</w:t>
      </w:r>
      <w:proofErr w:type="gram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выдвижения считается дата подписания представления выдвигающим кандидатуру лицом или дата заседания совета, на котором состоялось выдвижение путем тайного голосования), в котором указываются: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а) описание исследований или разработок (полное изложение достигнутых результатов, завершающееся обобщающей формулировкой, в которой говорится, за какие достижения в области науки и инноваций предлагается присудить премию);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б) значимость представленных соискателем (коллективом) исследований или разработок (для теоретических работ - подтверждение вклада в развитие соответствующей тематики/отрасли науки, для поисковых исследований - потенциал дальнейшего применения полученных научных результатов, для разработок - научно-технический уровень разработанных образцов новой техники и прогрессивных технологий, их  конкурентоспособность на международном рынке, вклад в повышение обороноспособности страны, а также масштаб осуществленного или потенциального внедрения разработанных образцов и технологий);</w:t>
      </w:r>
      <w:proofErr w:type="gramEnd"/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в) научно-популярное описание представленных соискателем (коллективом) исследований или разработок (изложение достигнутых результатов и значимости вклада в форме научно-популярного эссе);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г) фамилия, имя и отчество (также латинскими буквами), дата и место рождения, адрес места жительства, контактные номера телефонов и адреса электронной почты, гражданство, место работы, должность, ученая степень (при наличии), ученое звание (при наличии), почетное звание (при наличии), сведения о публикационной и патентной активности (общее количество публикаций, количество публикаций в изданиях, индексируемых в базах данных </w:t>
      </w:r>
      <w:proofErr w:type="spell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Web</w:t>
      </w:r>
      <w:proofErr w:type="spell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of</w:t>
      </w:r>
      <w:proofErr w:type="spell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Scopus</w:t>
      </w:r>
      <w:proofErr w:type="spell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РИНЦ</w:t>
      </w:r>
      <w:proofErr w:type="gram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 соответствующий индекс </w:t>
      </w:r>
      <w:proofErr w:type="spell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Хирша</w:t>
      </w:r>
      <w:proofErr w:type="spell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количество патентов) соискателя. Возраст соискателя не должен превышать 35 полных лет на дату его выдвижения;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д) области научного знания работ, соответствующие научным специальностям, предусмотренным действующей на момент представления Номенклатурой специальностей научных работников;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е) резюме с обязательным описанием личного вклада соискателя в развитие отечественной науки и инновационной деятельности с учетом критериев, предусмотренных пунктами 2 и 3 Положения, содержащее изложение решаемых соискателем научных проблем и конкретных задач по теме исследований или разработок их актуальности, новизны и практического использования, либо иных результатов научной или инновационной деятельности, существенно обогативших отечественную науку, оказавших значительное влияние на развитие</w:t>
      </w:r>
      <w:proofErr w:type="gram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научно-технического прогресса, экономики и социальной сферы;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ж) сведения о выполненных или выполняемых соискателем (коллективом) научно-исследовательских и опытно-конструкторских работах в рамках государственных контрактов, грантов, договоров с российскими и зарубежными научными организациями и фондами;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з) сведения о наличии у соискателя премий, призов и иных наград, свидетельствующих о признании его научных или иных творческих достижений, к которым относятся премии Российской Федерации, награды и премии иностранных государств, международные премии, награды и призы;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и) аннотированный перечень основных публикаций и/или документов, подтверждающих государственную регистрацию результатов интеллектуальной деятельности, по теме исследований или разработок, за создание которых их автор (коллектив) выдвигается на соискание премии Президента Российской Федерации.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Если в соответствии с пунктом 7 Положения выдвигается коллектив соискателей (не более трех человек), в представлении указываются предусмотренные пунктом 2 </w:t>
      </w: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настоящих Требований сведения о каждом соискателе, о его личном вкладе в общие результаты научных исследований, разработку образцов новой техники и технологий, а также сведения о наличии у каждого из соискателей премий, призов и иных наград.</w:t>
      </w:r>
      <w:proofErr w:type="gramEnd"/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случае если представление подписывается лицом, имеющим право выдвигать кандидатуру (коллектив) на соискание премии, в представлении указываются его фамилия, имя и отчество, дата и место рождения, адрес места жительства, гражданство, место работы или род занятий, лауреатское, ученое и (или) почетное звание, контактные телефоны, а также прилагается копия документа, подтверждающего наличие у данного лица права выдвижения на соискание премии.</w:t>
      </w:r>
      <w:proofErr w:type="gramEnd"/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случае если кандидатура (коллектив) выдвигается (выдвигаются) ученым (научным, научно-техническим) советом, либо советом молодых ученых и специалистов, к представлению прилагается протокол (выписка из протокола) заседания соответствующего совета с решением о выдвижении кандидатуры (кандидатур) на соискание премии путем тайного голосования, а также полные контактные данные организации и председателя совета (либо подписавшего протокол лица).</w:t>
      </w:r>
      <w:proofErr w:type="gramEnd"/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6. Рекомендуемый объем представления - до 7 страниц. К представлению прилагаются опубликованные научные работы, иные документы, подтверждающие авторство конструкторских, технических разработок, технологических процессов и других инновационных достижений по теме исследований или разработок, за создание которых их автор (коллектив) выдвигается на соискание премии Президента Российской Федерации.</w:t>
      </w:r>
    </w:p>
    <w:p w:rsidR="0023123A" w:rsidRPr="007E6233" w:rsidRDefault="0023123A" w:rsidP="0023123A">
      <w:pPr>
        <w:shd w:val="clear" w:color="auto" w:fill="FFFFFF"/>
        <w:spacing w:after="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Перед направлением бумажного оригинала представления почтой в адрес Совета необходимо зарегистрировать и представить на сайте </w:t>
      </w:r>
      <w:hyperlink r:id="rId14" w:history="1">
        <w:r w:rsidRPr="007E6233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http://grant.rscf.ru/awards</w:t>
        </w:r>
      </w:hyperlink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электронные версии подписанного, заверенного и отсканированного представления, а также всех прилагаемых материалов, включая подписанные, заверенные и отсканированные копии решения о выдвижении кандидатуры (коллектива) на соискание премии (копии документа, подтверждающего наличие права выдвижения на соискание премии), перечень прилагаемых материалов, научных публикаций</w:t>
      </w:r>
      <w:proofErr w:type="gram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 патентов автора, а также копии статей, патентов, научно-технических отчетов и т.п. автора по теме исследований или разработок.</w:t>
      </w:r>
    </w:p>
    <w:p w:rsidR="0023123A" w:rsidRPr="007E6233" w:rsidRDefault="0023123A" w:rsidP="0023123A">
      <w:pPr>
        <w:shd w:val="clear" w:color="auto" w:fill="FFFFFF"/>
        <w:spacing w:after="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7. Оформленный в соответствии с требованиями бумажный оригинал представления с приложением к нему всех материалов направляются (СТРОГО после регистрации и отправки электронных материалов на сайт </w:t>
      </w:r>
      <w:hyperlink r:id="rId15" w:history="1">
        <w:r w:rsidRPr="007E6233">
          <w:rPr>
            <w:rFonts w:ascii="PT Sans" w:eastAsia="Times New Roman" w:hAnsi="PT Sans" w:cs="Times New Roman"/>
            <w:b/>
            <w:bCs/>
            <w:color w:val="337AB7"/>
            <w:sz w:val="24"/>
            <w:szCs w:val="24"/>
            <w:u w:val="single"/>
            <w:lang w:eastAsia="ru-RU"/>
          </w:rPr>
          <w:t>http://grant.rscf.ru/awards</w:t>
        </w:r>
      </w:hyperlink>
      <w:r w:rsidRPr="007E623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)  в Совет при Президенте Российской Федерации по науке и образованию заказным почтовым отправлением с описью вложения.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8. Представления, не отвечающие настоящим Требованиям и Положению, к рассмотрению не принимаются. Также не принимаются представления: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а) поступившие позже срока приема документов, установленного настоящим объявлением о приеме документов на соискание премии Президента Российской Федерации в области науки и инноваций для молодых ученых (датой приема бумажных оригиналов представлений считается день ПОСТУПЛЕНИЯ в Администрацию Президента Российской Федерации);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б) без подписанных и заверенных документов, подтверждающих право выдвижения (в </w:t>
      </w:r>
      <w:proofErr w:type="spellStart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т.ч</w:t>
      </w:r>
      <w:proofErr w:type="spellEnd"/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 протоколов заседаний советов организаций);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в) от филиалов организации без согласования с ее головной структурой;</w:t>
      </w:r>
    </w:p>
    <w:p w:rsidR="0023123A" w:rsidRPr="007E6233" w:rsidRDefault="0023123A" w:rsidP="0023123A">
      <w:pPr>
        <w:shd w:val="clear" w:color="auto" w:fill="FFFFFF"/>
        <w:spacing w:after="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г) поступившие почтой в виде бумажных оригиналов, но не прошедшие регистрации на сайте </w:t>
      </w:r>
      <w:hyperlink r:id="rId16" w:history="1">
        <w:r w:rsidRPr="007E6233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http://grant.rscf.ru/awards</w:t>
        </w:r>
      </w:hyperlink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в электронном виде, либо, наоборот, зарегистрированные на сайте </w:t>
      </w:r>
      <w:hyperlink r:id="rId17" w:history="1">
        <w:r w:rsidRPr="007E6233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http://grant.rscf.ru/awards</w:t>
        </w:r>
      </w:hyperlink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в электронном виде, но без направления бумажных оригиналов в адрес Совета.</w:t>
      </w:r>
    </w:p>
    <w:p w:rsidR="0023123A" w:rsidRPr="007E6233" w:rsidRDefault="0023123A" w:rsidP="0023123A">
      <w:pPr>
        <w:shd w:val="clear" w:color="auto" w:fill="FFFFFF"/>
        <w:spacing w:after="150" w:line="300" w:lineRule="atLeast"/>
        <w:ind w:firstLine="709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E623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9. Представления, а также прилагаемые к ним материалы возврату не подлежат.</w:t>
      </w:r>
    </w:p>
    <w:p w:rsidR="0023123A" w:rsidRPr="007E6233" w:rsidRDefault="0023123A" w:rsidP="0023123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7E623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Заполнение электронных форм будет доступно на сайте </w:t>
      </w:r>
      <w:hyperlink r:id="rId18" w:history="1">
        <w:r w:rsidRPr="007E6233">
          <w:rPr>
            <w:rFonts w:ascii="inherit" w:eastAsia="Times New Roman" w:hAnsi="inherit" w:cs="Times New Roman"/>
            <w:b/>
            <w:bCs/>
            <w:color w:val="337AB7"/>
            <w:sz w:val="27"/>
            <w:szCs w:val="27"/>
            <w:u w:val="single"/>
            <w:lang w:eastAsia="ru-RU"/>
          </w:rPr>
          <w:t>http://grant.rscf.ru/awards</w:t>
        </w:r>
      </w:hyperlink>
      <w:r w:rsidRPr="007E623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 xml:space="preserve"> с 15 апреля </w:t>
      </w:r>
      <w:proofErr w:type="spellStart"/>
      <w:r w:rsidRPr="007E623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с.</w:t>
      </w:r>
      <w:proofErr w:type="gramStart"/>
      <w:r w:rsidRPr="007E623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г</w:t>
      </w:r>
      <w:proofErr w:type="spellEnd"/>
      <w:proofErr w:type="gramEnd"/>
      <w:r w:rsidRPr="007E6233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E65605" w:rsidRDefault="00E65605" w:rsidP="0023123A">
      <w:pPr>
        <w:ind w:firstLine="709"/>
      </w:pPr>
    </w:p>
    <w:sectPr w:rsidR="00E6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92"/>
    <w:rsid w:val="00045107"/>
    <w:rsid w:val="0007287B"/>
    <w:rsid w:val="00111E24"/>
    <w:rsid w:val="001C56CB"/>
    <w:rsid w:val="0023123A"/>
    <w:rsid w:val="00273643"/>
    <w:rsid w:val="002B19B4"/>
    <w:rsid w:val="002F3A09"/>
    <w:rsid w:val="004428AD"/>
    <w:rsid w:val="00597DE9"/>
    <w:rsid w:val="005E7287"/>
    <w:rsid w:val="006005AF"/>
    <w:rsid w:val="00637753"/>
    <w:rsid w:val="00704043"/>
    <w:rsid w:val="007809F2"/>
    <w:rsid w:val="008050F6"/>
    <w:rsid w:val="00821F5E"/>
    <w:rsid w:val="00A24CBE"/>
    <w:rsid w:val="00A44F90"/>
    <w:rsid w:val="00AA3B7B"/>
    <w:rsid w:val="00B5173B"/>
    <w:rsid w:val="00BA40CF"/>
    <w:rsid w:val="00BF1370"/>
    <w:rsid w:val="00CB6655"/>
    <w:rsid w:val="00CD716B"/>
    <w:rsid w:val="00D65B06"/>
    <w:rsid w:val="00D83942"/>
    <w:rsid w:val="00E65605"/>
    <w:rsid w:val="00FA2C92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.rscf.ru/awards" TargetMode="External"/><Relationship Id="rId13" Type="http://schemas.openxmlformats.org/officeDocument/2006/relationships/hyperlink" Target="http://grant.rscf.ru/awards" TargetMode="External"/><Relationship Id="rId18" Type="http://schemas.openxmlformats.org/officeDocument/2006/relationships/hyperlink" Target="http://grant.rscf.ru/award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nt.rscf.ru/awards" TargetMode="External"/><Relationship Id="rId12" Type="http://schemas.openxmlformats.org/officeDocument/2006/relationships/hyperlink" Target="http://grant.rscf.ru/awards" TargetMode="External"/><Relationship Id="rId17" Type="http://schemas.openxmlformats.org/officeDocument/2006/relationships/hyperlink" Target="http://grant.rscf.ru/award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rant.rscf.ru/award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rant.rscf.ru/awards" TargetMode="External"/><Relationship Id="rId11" Type="http://schemas.openxmlformats.org/officeDocument/2006/relationships/hyperlink" Target="http://grant.rscf.ru/awards" TargetMode="External"/><Relationship Id="rId5" Type="http://schemas.openxmlformats.org/officeDocument/2006/relationships/hyperlink" Target="http://grant.rscf.ru/awards" TargetMode="External"/><Relationship Id="rId15" Type="http://schemas.openxmlformats.org/officeDocument/2006/relationships/hyperlink" Target="http://grant.rscf.ru/awards" TargetMode="External"/><Relationship Id="rId10" Type="http://schemas.openxmlformats.org/officeDocument/2006/relationships/hyperlink" Target="http://grant.rscf.ru/awar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ant.rscf.ru/awards" TargetMode="External"/><Relationship Id="rId14" Type="http://schemas.openxmlformats.org/officeDocument/2006/relationships/hyperlink" Target="http://grant.rscf.ru/aw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8585</Characters>
  <Application>Microsoft Office Word</Application>
  <DocSecurity>0</DocSecurity>
  <Lines>71</Lines>
  <Paragraphs>20</Paragraphs>
  <ScaleCrop>false</ScaleCrop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2017-06-20T08:32:00Z</dcterms:created>
  <dcterms:modified xsi:type="dcterms:W3CDTF">2017-06-20T08:33:00Z</dcterms:modified>
</cp:coreProperties>
</file>