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сельского хозяйства Российской Федерации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5788F" w:rsidRPr="0045788F" w:rsidRDefault="0045788F" w:rsidP="00457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АГРАРНЫЙ УНИВЕРСИТЕТ»</w:t>
      </w:r>
    </w:p>
    <w:p w:rsidR="0045788F" w:rsidRPr="0045788F" w:rsidRDefault="0045788F" w:rsidP="00457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Факультет управления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Кафедра </w:t>
      </w:r>
      <w:proofErr w:type="gramStart"/>
      <w:r w:rsidRPr="004578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государственного</w:t>
      </w:r>
      <w:proofErr w:type="gramEnd"/>
      <w:r w:rsidRPr="004578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муниципального 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управления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 Е Т О Д И Ч Е С К И Е   У К А </w:t>
      </w:r>
      <w:proofErr w:type="gramStart"/>
      <w:r w:rsidRPr="004578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</w:t>
      </w:r>
      <w:proofErr w:type="gramEnd"/>
      <w:r w:rsidRPr="004578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Н И Я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выполнению курсовых работ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дисциплине «Теория управления»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F82E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788F">
        <w:rPr>
          <w:rFonts w:ascii="Times New Roman" w:eastAsia="Calibri" w:hAnsi="Times New Roman" w:cs="Times New Roman"/>
          <w:b/>
          <w:sz w:val="32"/>
          <w:szCs w:val="32"/>
        </w:rPr>
        <w:t xml:space="preserve">для студентов </w:t>
      </w:r>
      <w:r w:rsidRPr="004578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направление подготовки 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788F">
        <w:rPr>
          <w:rFonts w:ascii="Times New Roman" w:eastAsia="Calibri" w:hAnsi="Times New Roman" w:cs="Times New Roman"/>
          <w:b/>
          <w:sz w:val="32"/>
          <w:szCs w:val="32"/>
        </w:rPr>
        <w:t>«Государственное и муниципальное управление»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Краснодар 201</w:t>
      </w:r>
      <w:r w:rsidR="00C40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</w:p>
    <w:p w:rsidR="0045788F" w:rsidRPr="0045788F" w:rsidRDefault="0045788F" w:rsidP="0045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указания разработаны доцентом кафедры государственного и муниципального управления Салий О.Н.</w:t>
      </w:r>
    </w:p>
    <w:p w:rsidR="0045788F" w:rsidRPr="0045788F" w:rsidRDefault="0045788F" w:rsidP="004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указания рассмотрены на заседании кафедры государственного и муниципального управления </w:t>
      </w:r>
      <w:r w:rsidR="00C40E4E">
        <w:rPr>
          <w:rFonts w:ascii="Times New Roman" w:eastAsia="Times New Roman" w:hAnsi="Times New Roman" w:cs="Times New Roman"/>
          <w:sz w:val="32"/>
          <w:szCs w:val="32"/>
          <w:lang w:eastAsia="ru-RU"/>
        </w:rPr>
        <w:t>8 июня 2015</w:t>
      </w: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(протокол № </w:t>
      </w:r>
      <w:r w:rsidR="00C40E4E">
        <w:rPr>
          <w:rFonts w:ascii="Times New Roman" w:eastAsia="Times New Roman" w:hAnsi="Times New Roman" w:cs="Times New Roman"/>
          <w:sz w:val="32"/>
          <w:szCs w:val="32"/>
          <w:lang w:eastAsia="ru-RU"/>
        </w:rPr>
        <w:t>32</w:t>
      </w: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t>) и рекомендованы к использованию в учебном процессе.</w:t>
      </w:r>
    </w:p>
    <w:p w:rsidR="0045788F" w:rsidRPr="0045788F" w:rsidRDefault="0045788F" w:rsidP="0045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Рассмотрены и рекомендованы к изданию методической комиссией факультета управления протокол № </w:t>
      </w:r>
      <w:r w:rsidR="00C40E4E">
        <w:rPr>
          <w:rFonts w:ascii="Times New Roman" w:eastAsia="Times New Roman" w:hAnsi="Times New Roman" w:cs="Times New Roman"/>
          <w:sz w:val="32"/>
          <w:szCs w:val="32"/>
          <w:lang w:eastAsia="ru-RU"/>
        </w:rPr>
        <w:t>11 от 24.06.2015</w:t>
      </w:r>
    </w:p>
    <w:p w:rsidR="0045788F" w:rsidRPr="0045788F" w:rsidRDefault="0045788F" w:rsidP="0045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788F" w:rsidRPr="0045788F" w:rsidRDefault="0045788F" w:rsidP="0045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Рецензент: профессор кафедры менеджмента Путилина И.Н.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4578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</w:t>
      </w:r>
    </w:p>
    <w:p w:rsidR="0045788F" w:rsidRPr="0045788F" w:rsidRDefault="0045788F" w:rsidP="0045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276"/>
      </w:tblGrid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ВВЕДЕНИЕ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Цели и задачи курсовой работы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Структура и содержание курсовой работы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Порядок выполнения курсовой работы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Оформление курсовой работы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4.1 Оформление текстовой части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  <w:t xml:space="preserve">4.2 </w:t>
            </w: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иллюстраций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4.3 Оформление таблиц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4.4 Написание формул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4.5 Оформление списка использованных источников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4.6 Оформление приложений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788F">
              <w:rPr>
                <w:rFonts w:ascii="Times New Roman" w:eastAsia="Calibri" w:hAnsi="Times New Roman" w:cs="Times New Roman"/>
                <w:sz w:val="32"/>
                <w:szCs w:val="32"/>
              </w:rPr>
              <w:t>5 Примерная тематика курсовых работ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</w:t>
            </w:r>
          </w:p>
        </w:tc>
      </w:tr>
      <w:tr w:rsidR="0045788F" w:rsidRPr="0045788F" w:rsidTr="0045788F">
        <w:tc>
          <w:tcPr>
            <w:tcW w:w="8046" w:type="dxa"/>
            <w:hideMark/>
          </w:tcPr>
          <w:p w:rsidR="0045788F" w:rsidRPr="0045788F" w:rsidRDefault="0045788F" w:rsidP="00457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ПРИЛОЖЕНИЕ </w:t>
            </w:r>
          </w:p>
        </w:tc>
        <w:tc>
          <w:tcPr>
            <w:tcW w:w="1276" w:type="dxa"/>
            <w:hideMark/>
          </w:tcPr>
          <w:p w:rsidR="0045788F" w:rsidRPr="0045788F" w:rsidRDefault="0045788F" w:rsidP="004578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78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</w:p>
        </w:tc>
      </w:tr>
    </w:tbl>
    <w:p w:rsidR="0045788F" w:rsidRPr="0045788F" w:rsidRDefault="0045788F" w:rsidP="004578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788F" w:rsidRDefault="0045788F" w:rsidP="000A7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788F" w:rsidRDefault="0045788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B63519" w:rsidRPr="00B63519" w:rsidRDefault="00B63519" w:rsidP="000A7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ВВЕДЕНИЕ</w:t>
      </w:r>
    </w:p>
    <w:p w:rsidR="00B63519" w:rsidRPr="00B63519" w:rsidRDefault="00B63519" w:rsidP="00B63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hd w:val="clear" w:color="auto" w:fill="FFFFFF"/>
        <w:spacing w:after="0" w:line="360" w:lineRule="auto"/>
        <w:ind w:left="1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Основная цель изучения дисциплины «Теория </w:t>
      </w:r>
      <w:r w:rsidR="00AB249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управления</w:t>
      </w: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» - получение студентами теоретических знаний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</w:t>
      </w:r>
      <w:proofErr w:type="spellStart"/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категорийно</w:t>
      </w:r>
      <w:proofErr w:type="spellEnd"/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-понятийном аппарате теории </w:t>
      </w:r>
      <w:r w:rsidR="00AA06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менеджмента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приобретение </w:t>
      </w:r>
      <w:r w:rsidRPr="00B6351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практических навыков при решении отдельных типичных управленческих ситуаций.</w:t>
      </w:r>
    </w:p>
    <w:p w:rsidR="00B63519" w:rsidRPr="00B63519" w:rsidRDefault="00B63519" w:rsidP="00B63519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6351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Основными задачами дисциплины является изучение понятий и категорий, раскрывающих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сущность и содержание управления, как теории и практики; основные виды управления в социальных системах;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управление как наука и искусство;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методы и приемы познания теории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законы и закономерности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систему принципов управления, их взаимосвязь с законами и </w:t>
      </w: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закономерностями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эволюцию управленческой мысли;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теоретические основы менеджмента;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понятие организации как объекта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процесс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систему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методы управленческого воздействия, решения управленческих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 и реализации функций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кадровой политики и активизации человеческого ресурса;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особенности государственной службы;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исследование систем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эффективность и результативность управления;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управление инновационной деятельностью и др.</w:t>
      </w:r>
    </w:p>
    <w:p w:rsidR="00B63519" w:rsidRPr="00B63519" w:rsidRDefault="00B63519" w:rsidP="00B635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решения этих задач учебным планом подготовки менеджеров государственного и муниципального управления предусмотрено проведение лекционных, практических, семинарских занятий</w:t>
      </w:r>
      <w:r w:rsidR="00A41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подготовка курсов</w:t>
      </w:r>
      <w:r w:rsidR="00AB24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ых работ</w:t>
      </w:r>
      <w:r w:rsidRPr="00B635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B63519" w:rsidRPr="00B63519" w:rsidRDefault="00B63519" w:rsidP="000A709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 </w:t>
      </w:r>
      <w:r w:rsidR="000A7097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r w:rsidR="000A7097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ели и задачи курсовой работы</w:t>
      </w:r>
    </w:p>
    <w:p w:rsidR="00B63519" w:rsidRPr="00B63519" w:rsidRDefault="00B63519" w:rsidP="00B63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этапов изучения дисциплины «Теория </w:t>
      </w:r>
      <w:r w:rsidR="00576373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управления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» является подготовка курсовой работы. Курсовая работа представляет собой самостоятельную учебно-исследовательскую работу и предполагает углубленное изучение студентами отдельных проблем управления.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и задачи курсовой работы состоят в следующем: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углубить и закрепить теоретические знания по дисциплине «Теория </w:t>
      </w:r>
      <w:r w:rsidR="00AA063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менеджмента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», полученные на лекционных, семинарских и практических занятиях;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развить навыки самостоятельной работы с научной и справочной литературой, нормативными документами, материалами, опубликованными в периодической печати и др.;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развить умение связывать теоретические положения с условиями современной практики управления;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приобрести навыки самостоятельного анализа проблем теории управления, выбора и обоснования принимаемых решений;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овладеть методикой исследования при изучении проблем управления;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расширить представление о современных проблемах управления, путях и подходах к их решению в условиях рыночной экономики.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Курсовая работа должна быть написана студентом самостоятельно на основании глубокого изучения научной литературы и </w:t>
      </w:r>
      <w:r w:rsidR="0057637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результатов ознакомительной практики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763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Учебным </w:t>
      </w:r>
      <w:r w:rsidR="005763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планом предусмотрено выполнение курсовых работ после 3 и 4 семестров.</w:t>
      </w:r>
    </w:p>
    <w:p w:rsidR="007938A3" w:rsidRPr="00D26862" w:rsidRDefault="00B63519" w:rsidP="00D268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Курсовая работа должна показать умение студента работать с литературой, анализировать и обобщать теоретический  и практический материалы по данной теме, делать самостоятельные выводы, обосновывать собственную точку зрения по изучаемой проблем</w:t>
      </w:r>
      <w:r w:rsidR="007938A3">
        <w:rPr>
          <w:rFonts w:ascii="Times New Roman" w:eastAsia="Times New Roman" w:hAnsi="Times New Roman" w:cs="Times New Roman"/>
          <w:sz w:val="32"/>
          <w:szCs w:val="32"/>
          <w:lang w:eastAsia="ru-RU"/>
        </w:rPr>
        <w:t>е, находить пути ее разрешения.</w:t>
      </w:r>
    </w:p>
    <w:p w:rsidR="00D26862" w:rsidRDefault="00D26862" w:rsidP="00B63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6862" w:rsidRDefault="00D26862" w:rsidP="00B63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AA0634" w:rsidRDefault="00B63519" w:rsidP="00B63519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AA06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r w:rsidR="000A7097" w:rsidRPr="00AA063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Структура и содержание курсовой работы</w:t>
      </w:r>
    </w:p>
    <w:p w:rsidR="00B63519" w:rsidRPr="00AA0634" w:rsidRDefault="00B63519" w:rsidP="00B6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63519" w:rsidRPr="00AA0634" w:rsidRDefault="00B63519" w:rsidP="00B6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14D1E" w:rsidRDefault="00514D1E" w:rsidP="00514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Содержание и оформление курсовой работы </w:t>
      </w:r>
      <w:r w:rsidR="00AA0634" w:rsidRPr="00AA0634">
        <w:rPr>
          <w:rFonts w:ascii="Times New Roman" w:hAnsi="Times New Roman" w:cs="Times New Roman"/>
          <w:sz w:val="32"/>
          <w:szCs w:val="32"/>
        </w:rPr>
        <w:t>должно соответствовать методическим указаниям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AA0634" w:rsidRPr="00AA06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4D1E" w:rsidRPr="00AA0634" w:rsidRDefault="00AA0634" w:rsidP="00514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0634">
        <w:rPr>
          <w:rFonts w:ascii="Times New Roman" w:hAnsi="Times New Roman" w:cs="Times New Roman"/>
          <w:sz w:val="32"/>
          <w:szCs w:val="32"/>
        </w:rPr>
        <w:t xml:space="preserve">Структура текста курсовой работы </w:t>
      </w:r>
      <w:r w:rsidR="00576373">
        <w:rPr>
          <w:rFonts w:ascii="Times New Roman" w:hAnsi="Times New Roman" w:cs="Times New Roman"/>
          <w:sz w:val="32"/>
          <w:szCs w:val="32"/>
        </w:rPr>
        <w:t xml:space="preserve">в 3 семестре </w:t>
      </w:r>
      <w:r w:rsidRPr="00AA0634">
        <w:rPr>
          <w:rFonts w:ascii="Times New Roman" w:hAnsi="Times New Roman" w:cs="Times New Roman"/>
          <w:sz w:val="32"/>
          <w:szCs w:val="32"/>
        </w:rPr>
        <w:t xml:space="preserve">включает введение, теоретический обзор литературных источников по изучаемой теме, сравнительный анализ </w:t>
      </w:r>
      <w:r>
        <w:rPr>
          <w:rFonts w:ascii="Times New Roman" w:hAnsi="Times New Roman" w:cs="Times New Roman"/>
          <w:sz w:val="32"/>
          <w:szCs w:val="32"/>
        </w:rPr>
        <w:t xml:space="preserve">точек зрения </w:t>
      </w:r>
      <w:r w:rsidRPr="00AA0634">
        <w:rPr>
          <w:rFonts w:ascii="Times New Roman" w:hAnsi="Times New Roman" w:cs="Times New Roman"/>
          <w:sz w:val="32"/>
          <w:szCs w:val="32"/>
        </w:rPr>
        <w:t>различных авторов на эту тему, выводы и предложения, список использованных источников.</w:t>
      </w:r>
      <w:r w:rsidR="00514D1E" w:rsidRPr="00514D1E">
        <w:rPr>
          <w:rFonts w:ascii="Times New Roman" w:hAnsi="Times New Roman" w:cs="Times New Roman"/>
          <w:sz w:val="32"/>
          <w:szCs w:val="32"/>
        </w:rPr>
        <w:t xml:space="preserve"> </w:t>
      </w:r>
      <w:r w:rsidR="00514D1E">
        <w:rPr>
          <w:rFonts w:ascii="Times New Roman" w:hAnsi="Times New Roman" w:cs="Times New Roman"/>
          <w:sz w:val="32"/>
          <w:szCs w:val="32"/>
        </w:rPr>
        <w:t>Объем курсовой работы 20-25 страниц.</w:t>
      </w:r>
    </w:p>
    <w:p w:rsidR="00AA0634" w:rsidRPr="00AA0634" w:rsidRDefault="00AA0634" w:rsidP="00AA0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A0634" w:rsidRPr="00AA0634" w:rsidRDefault="00AA0634" w:rsidP="00AA0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0634">
        <w:rPr>
          <w:rFonts w:ascii="Times New Roman" w:hAnsi="Times New Roman" w:cs="Times New Roman"/>
          <w:sz w:val="32"/>
          <w:szCs w:val="32"/>
        </w:rPr>
        <w:t>Во введении обосновывают актуальность изучаемой темы, цели и задачи курсовой работы, ее объект и предмет исследования, применяемые методы исследования, источники информации. Объем введения не должен превышать двух страниц.</w:t>
      </w:r>
    </w:p>
    <w:p w:rsidR="00AA0634" w:rsidRPr="00AA0634" w:rsidRDefault="00AA0634" w:rsidP="00AA0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0634">
        <w:rPr>
          <w:rFonts w:ascii="Times New Roman" w:hAnsi="Times New Roman" w:cs="Times New Roman"/>
          <w:sz w:val="32"/>
          <w:szCs w:val="32"/>
        </w:rPr>
        <w:t xml:space="preserve">В первом разделе излагают результаты теоретического обзора по изучаемому вопросу. Автор работы должен показать свое умение работать с литературными источниками, анализировать </w:t>
      </w:r>
      <w:r w:rsidRPr="00AA0634">
        <w:rPr>
          <w:rFonts w:ascii="Times New Roman" w:hAnsi="Times New Roman" w:cs="Times New Roman"/>
          <w:sz w:val="32"/>
          <w:szCs w:val="32"/>
        </w:rPr>
        <w:lastRenderedPageBreak/>
        <w:t xml:space="preserve">точки зрения разных авторов. При выполнении теоретического раздела должно быть использовано не менее 3-5 литературных источников. Теоретический раздел может содержать несколько подразделов, которые, по мнению автора курсовой работы, в совокупности раскрывают содержание темы. Точки зрения авторов на тему исследования подтверждают соответствующими цитатами и ссылками. Объем первого раздела примерно – </w:t>
      </w:r>
      <w:r w:rsidR="009025EB">
        <w:rPr>
          <w:rFonts w:ascii="Times New Roman" w:hAnsi="Times New Roman" w:cs="Times New Roman"/>
          <w:sz w:val="32"/>
          <w:szCs w:val="32"/>
        </w:rPr>
        <w:t>13</w:t>
      </w:r>
      <w:r w:rsidRPr="00AA0634">
        <w:rPr>
          <w:rFonts w:ascii="Times New Roman" w:hAnsi="Times New Roman" w:cs="Times New Roman"/>
          <w:sz w:val="32"/>
          <w:szCs w:val="32"/>
        </w:rPr>
        <w:t>-</w:t>
      </w:r>
      <w:r w:rsidR="009025EB">
        <w:rPr>
          <w:rFonts w:ascii="Times New Roman" w:hAnsi="Times New Roman" w:cs="Times New Roman"/>
          <w:sz w:val="32"/>
          <w:szCs w:val="32"/>
        </w:rPr>
        <w:t>1</w:t>
      </w:r>
      <w:r w:rsidRPr="00AA0634">
        <w:rPr>
          <w:rFonts w:ascii="Times New Roman" w:hAnsi="Times New Roman" w:cs="Times New Roman"/>
          <w:sz w:val="32"/>
          <w:szCs w:val="32"/>
        </w:rPr>
        <w:t>6 страниц.</w:t>
      </w:r>
    </w:p>
    <w:p w:rsidR="00AA0634" w:rsidRPr="00AA0634" w:rsidRDefault="00AA0634" w:rsidP="00AA0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0634">
        <w:rPr>
          <w:rFonts w:ascii="Times New Roman" w:hAnsi="Times New Roman" w:cs="Times New Roman"/>
          <w:sz w:val="32"/>
          <w:szCs w:val="32"/>
        </w:rPr>
        <w:t xml:space="preserve">Во втором разделе автор курсовой работы проводит сравнительный анализ точек зрения нескольких авторов на тему исследования, определяя полноту рассмотрения и аргументированность данного вопроса. При этом автор курсовой работы должен выделить того автора, чей подход к рассмотрению изучаемого вопроса является, по его мнению, наиболее обоснованным и пояснить почему. Объём раздела примерно </w:t>
      </w:r>
      <w:r w:rsidR="009025EB">
        <w:rPr>
          <w:rFonts w:ascii="Times New Roman" w:hAnsi="Times New Roman" w:cs="Times New Roman"/>
          <w:sz w:val="32"/>
          <w:szCs w:val="32"/>
        </w:rPr>
        <w:t>3</w:t>
      </w:r>
      <w:r w:rsidRPr="00AA0634">
        <w:rPr>
          <w:rFonts w:ascii="Times New Roman" w:hAnsi="Times New Roman" w:cs="Times New Roman"/>
          <w:sz w:val="32"/>
          <w:szCs w:val="32"/>
        </w:rPr>
        <w:t>-5 страниц.</w:t>
      </w:r>
    </w:p>
    <w:p w:rsidR="00AA0634" w:rsidRPr="00AA0634" w:rsidRDefault="00AA0634" w:rsidP="00AA0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0634">
        <w:rPr>
          <w:rFonts w:ascii="Times New Roman" w:hAnsi="Times New Roman" w:cs="Times New Roman"/>
          <w:sz w:val="32"/>
          <w:szCs w:val="32"/>
        </w:rPr>
        <w:t>В выводах и предложениях излагают кратко результаты теоретического обзора и сравнительного анализа изучаемого вопроса. Объем выводов и предложений не более двух страниц.</w:t>
      </w:r>
    </w:p>
    <w:p w:rsidR="00AA0634" w:rsidRPr="00AA0634" w:rsidRDefault="00AA0634" w:rsidP="00AA0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0634">
        <w:rPr>
          <w:rFonts w:ascii="Times New Roman" w:hAnsi="Times New Roman" w:cs="Times New Roman"/>
          <w:sz w:val="32"/>
          <w:szCs w:val="32"/>
        </w:rPr>
        <w:t>Список использованных источников должен соответствовать перечню источников, указанных в основных разделах курсовой работы.</w:t>
      </w:r>
    </w:p>
    <w:p w:rsidR="00514D1E" w:rsidRPr="00514D1E" w:rsidRDefault="00514D1E" w:rsidP="00514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4D1E">
        <w:rPr>
          <w:rFonts w:ascii="Times New Roman" w:eastAsia="Calibri" w:hAnsi="Times New Roman" w:cs="Times New Roman"/>
          <w:sz w:val="32"/>
          <w:szCs w:val="32"/>
        </w:rPr>
        <w:t>Структура текста курсовой работы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 4 семестре</w:t>
      </w:r>
      <w:r w:rsidRPr="00514D1E">
        <w:rPr>
          <w:rFonts w:ascii="Times New Roman" w:eastAsia="Calibri" w:hAnsi="Times New Roman" w:cs="Times New Roman"/>
          <w:sz w:val="32"/>
          <w:szCs w:val="32"/>
        </w:rPr>
        <w:t xml:space="preserve"> включает введение, теоретический обзор литературных источников по изучаемой теме, анализ изучаемой проблемы в конкретной организации, предложения по устранению выявленных недостатков, выводы и предложения, список использованных </w:t>
      </w:r>
      <w:r w:rsidRPr="00514D1E">
        <w:rPr>
          <w:rFonts w:ascii="Times New Roman" w:eastAsia="Calibri" w:hAnsi="Times New Roman" w:cs="Times New Roman"/>
          <w:sz w:val="32"/>
          <w:szCs w:val="32"/>
        </w:rPr>
        <w:lastRenderedPageBreak/>
        <w:t>источников. Объем курсовой работы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14D1E">
        <w:rPr>
          <w:rFonts w:ascii="Times New Roman" w:eastAsia="Calibri" w:hAnsi="Times New Roman" w:cs="Times New Roman"/>
          <w:sz w:val="32"/>
          <w:szCs w:val="32"/>
        </w:rPr>
        <w:t>– 30-35 страниц машинописного текста.</w:t>
      </w:r>
    </w:p>
    <w:p w:rsidR="00514D1E" w:rsidRPr="00514D1E" w:rsidRDefault="00514D1E" w:rsidP="00514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4D1E">
        <w:rPr>
          <w:rFonts w:ascii="Times New Roman" w:eastAsia="Calibri" w:hAnsi="Times New Roman" w:cs="Times New Roman"/>
          <w:sz w:val="32"/>
          <w:szCs w:val="32"/>
        </w:rPr>
        <w:t>Во введении обосновывают актуальность изучаемой темы, цели и задачи курсовой работы, ее объект и предмет исследования, применяемые методы исследования, источники информации. Объем введения не должен превышать двух страниц.</w:t>
      </w:r>
    </w:p>
    <w:p w:rsidR="00514D1E" w:rsidRPr="00514D1E" w:rsidRDefault="00514D1E" w:rsidP="00514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4D1E">
        <w:rPr>
          <w:rFonts w:ascii="Times New Roman" w:eastAsia="Calibri" w:hAnsi="Times New Roman" w:cs="Times New Roman"/>
          <w:sz w:val="32"/>
          <w:szCs w:val="32"/>
        </w:rPr>
        <w:t>В первом разделе излагают результаты теоретического обзора по изучаемому вопросу. Автор работы должен показать свое умение работать с литературными источниками, анализировать точки зрения разных авторов и формулировать свою точку зрения. При выполнении теоретического раздела должно быть использовано не менее 3-5 литературных источников. Теоретический раздел может содержать несколько подразделов, которые, по мнению автора курсовой работы, в совокупности раскрывают содержание темы. Точки зрения авторов на проблему исследования подтверждают соответствующими цитатами и ссылками. Объем первого раздела примерно – 17-19 страниц.</w:t>
      </w:r>
    </w:p>
    <w:p w:rsidR="00514D1E" w:rsidRPr="00514D1E" w:rsidRDefault="00514D1E" w:rsidP="00514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4D1E">
        <w:rPr>
          <w:rFonts w:ascii="Times New Roman" w:eastAsia="Calibri" w:hAnsi="Times New Roman" w:cs="Times New Roman"/>
          <w:sz w:val="32"/>
          <w:szCs w:val="32"/>
        </w:rPr>
        <w:t xml:space="preserve">Во втором разделе анализируют изучаемый вопрос на примере администрации того муниципального образования, в котором студент проходил ознакомительную практику после 1-го курса. Этот раздел также может содержать несколько подразделов, в которых необходимо дать краткую характеристику объекта исследования, сущность и содержание изучаемого </w:t>
      </w:r>
      <w:proofErr w:type="gramStart"/>
      <w:r w:rsidRPr="00514D1E">
        <w:rPr>
          <w:rFonts w:ascii="Times New Roman" w:eastAsia="Calibri" w:hAnsi="Times New Roman" w:cs="Times New Roman"/>
          <w:sz w:val="32"/>
          <w:szCs w:val="32"/>
        </w:rPr>
        <w:t>вопроса</w:t>
      </w:r>
      <w:proofErr w:type="gramEnd"/>
      <w:r w:rsidRPr="00514D1E">
        <w:rPr>
          <w:rFonts w:ascii="Times New Roman" w:eastAsia="Calibri" w:hAnsi="Times New Roman" w:cs="Times New Roman"/>
          <w:sz w:val="32"/>
          <w:szCs w:val="32"/>
        </w:rPr>
        <w:t xml:space="preserve"> и выявление при этом проблемы, требующей своего решения. Объем второго раздела примерно – 6-8 страниц.</w:t>
      </w:r>
    </w:p>
    <w:p w:rsidR="00514D1E" w:rsidRPr="00514D1E" w:rsidRDefault="00514D1E" w:rsidP="00514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4D1E">
        <w:rPr>
          <w:rFonts w:ascii="Times New Roman" w:eastAsia="Calibri" w:hAnsi="Times New Roman" w:cs="Times New Roman"/>
          <w:sz w:val="32"/>
          <w:szCs w:val="32"/>
        </w:rPr>
        <w:lastRenderedPageBreak/>
        <w:t>В третьем разделе автор курсовой работы предлагает конкретные мероприятия по устранению выявленных недостатков по данной теме в объекте исследования. Его объем примерно 3-4 страницы.</w:t>
      </w:r>
    </w:p>
    <w:p w:rsidR="00514D1E" w:rsidRPr="00514D1E" w:rsidRDefault="00514D1E" w:rsidP="00514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4D1E">
        <w:rPr>
          <w:rFonts w:ascii="Times New Roman" w:eastAsia="Calibri" w:hAnsi="Times New Roman" w:cs="Times New Roman"/>
          <w:sz w:val="32"/>
          <w:szCs w:val="32"/>
        </w:rPr>
        <w:t>В выводах и предложениях излагают кратко результаты теоретического обзора и практического содержания изучаемого вопроса и конкретные предложения по устранению выявленных недостатков и (или) повышению эффективности управленческой деятельности. Объем выводов и предложений не более двух страниц.</w:t>
      </w:r>
    </w:p>
    <w:p w:rsidR="00B63519" w:rsidRDefault="00514D1E" w:rsidP="00514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4D1E">
        <w:rPr>
          <w:rFonts w:ascii="Times New Roman" w:eastAsia="Calibri" w:hAnsi="Times New Roman" w:cs="Times New Roman"/>
          <w:sz w:val="32"/>
          <w:szCs w:val="32"/>
        </w:rPr>
        <w:t>Список использованных источников должен соответствовать перечню источников, указанных в основных разделах курсовой работы.</w:t>
      </w:r>
    </w:p>
    <w:p w:rsidR="00514D1E" w:rsidRPr="00514D1E" w:rsidRDefault="00514D1E" w:rsidP="00514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63519" w:rsidRPr="00AA0634" w:rsidRDefault="00B63519" w:rsidP="005F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63519" w:rsidRPr="00AA0634" w:rsidRDefault="00B63519" w:rsidP="000A7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6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</w:t>
      </w:r>
      <w:r w:rsidR="000A7097" w:rsidRPr="00AA063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выполнения курсовой работы</w:t>
      </w:r>
    </w:p>
    <w:p w:rsidR="00B63519" w:rsidRPr="00AA0634" w:rsidRDefault="00B63519" w:rsidP="000A70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Pr="00AA0634" w:rsidRDefault="000A7097" w:rsidP="000A70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Самостоятельный выбор студентом темы курсовой работы, исходя из тематики, рекомендуемой кафедрой. Не допускается выполнение курсовой работы на одну и ту же тему студентами одной учебной группы.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Согласование темы курсовой работы с научным руководителем. С разрешения кафедры и по согласованию с научным руководителем студент может выполнять курсовую работу на другую тему, близкую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рекомендованной.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 Подбор литературы в соответствии с темой курсовой работы. Изучив необходимое количество литературных ист</w:t>
      </w:r>
      <w:r w:rsidR="00A417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очников, студент составляет задание на выполнение курсовой работы, которое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согласовывае</w:t>
      </w:r>
      <w:r w:rsidR="00A4177F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 с руководителем.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A417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Выполнение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курсовой работы в соответствии с намеченным планом. При этом студент консультируется с руководителем по ходу выполнения курсовой работы, уточняет ее план, получает рекомендации по использованию литературы, обсуждает наиболее сложные вопросы.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5. Полностью подготовленная курсовая работа представляется руководителю на проверку или сдается на кафедру к указанному сроку. Проверка курсовой работы руководителем осуществляется в течение недели после ее сдачи.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6. Если в результате проверки обнаружены существенные ошибки, неполный объем или низ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кое качество оформления работы</w:t>
      </w:r>
      <w:r w:rsidR="00A417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влияет на её оценку и, как правило, она направляется на защиту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Замечания руководителя в письменном виде представляются студенту. На титульном листе ставится подпись «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защите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В этом случае студент обязан в установленный срок выполнить все указания и представить вновь курсовую работу на 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защиту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7. При соответствии курсовой работы</w:t>
      </w:r>
      <w:r w:rsidR="000715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методическим указаниям,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требованиям руководитель ставит на титульном листе 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оценку.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Защита курсовых работ проводится в соответствии с графиком, составленным на кафедре. При защите студент должен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показать знания и уметь отвечать на вопросы по теме курсовой работы, а также на замечания, содержащиеся в рецензии руководителя. В процессе защиты и при оценке курсовой работы обращается особое внимание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обоснование актуальности темы работы и четкое формулирование ее целей и задач;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степень соответствия объема и содержания курсовой работы ее целям и задачам;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знание литературы по разрабатываемой теме;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понимание современного состояния рассматриваемых в работе проблем, глубину их проработки;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самостоятельность мышления и творческий подход к проблеме;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логику и четкость изложения;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обоснованность основных положений, выводов и предложений;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качество оформления работы;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правильность ответов на вопросы в ходе защиты курсовой работы;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умение отстоять свою точку зрения.</w:t>
      </w:r>
    </w:p>
    <w:p w:rsidR="00B63519" w:rsidRPr="00B63519" w:rsidRDefault="00B63519" w:rsidP="00B635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Студент, не представивший в установленный срок курсовую работу или не защитивший ее по неуважительной причине, считается имеющим академическую задолженность и к экзамену по курсу «Теория </w:t>
      </w:r>
      <w:r w:rsidR="00AA063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менеджмента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» не допускается.</w:t>
      </w:r>
    </w:p>
    <w:p w:rsidR="007938A3" w:rsidRDefault="007938A3" w:rsidP="00AA0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6862" w:rsidRDefault="00D26862" w:rsidP="00AA06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Оформление 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курсовой работы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79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4.1 Оформление текстовой части</w:t>
      </w:r>
    </w:p>
    <w:p w:rsidR="00B63519" w:rsidRDefault="00B63519" w:rsidP="0079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38A3" w:rsidRPr="00B63519" w:rsidRDefault="007938A3" w:rsidP="0079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выполняется на белой нелинованной бумаге формата А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(210 х 297 мм) на компьютере через 1,5 интервала (количество знаков в строке - 64, включая пробелы; высота букв - не менее 1,8 мм), размер шрифта 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14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рукописно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страница должна содержать 30 строк.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Текст работы выполняется на одной стороне листа с соблюдением следующих размеров полей: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левое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не менее 30 мм, правое – не менее 10 м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м, верхнее и нижнее – не менее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20 мм.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листы должны быть пронумерованы, при этом соблюдается сквозная нумерация по всему тексту работы. Номер страницы проставляют арабскими цифрами в центре нижней части листа без точки. На титульном листе, содержании, первой странице введения номер страницы не ставят, но в общую нумерацию включают.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Иллюстрации и таблицы, расположенные на отдельных листах, включают в общую нумерацию страниц.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Иллюстрации и таблицы на листе формата А3 учитывают как одну страницу.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Опечатки (описки) и графические неточности, допущенные при выполнении работы, можно аккуратно исправлять подчисткой или закрашиванием белой краской и нанесением на том же месте исправленного текста теми же чернилами (пастой). Допускается исправлять до пяти опечаток на одной странице.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Наименования структурных элементов работы «СОДЕРЖАНИЕ», «ВВЕДЕНИЕ», «ВЫВОДЫ И ПРЕДЛОЖЕНИЯ», «СПИСОК ИСПОЛЬЗОВАННЫХ ИСТОЧНИКОВ» служат их заголовками. Их следует располагать в середине строки без точки в конце и печатать прописными буквами.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Основную часть работы следует делить на разделы, подразделы и пункты. Пункты, при необходимости, могут делиться на подпункты. Разделы, подразделы, пункты и подпункты следует нумеровать арабскими цифрами и записывать с абзацного отступа с прописной буквы. </w:t>
      </w:r>
    </w:p>
    <w:p w:rsidR="00B63519" w:rsidRPr="00B63519" w:rsidRDefault="00B63519" w:rsidP="00B635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раздел следует начинать с новой страницы.</w:t>
      </w:r>
    </w:p>
    <w:p w:rsidR="00B63519" w:rsidRPr="00B63519" w:rsidRDefault="00B63519" w:rsidP="00B635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заголовках не допускаются: а) сокращенное написание наименований, б) переносы слов, в) подчеркивание, г) точка в конце. </w:t>
      </w:r>
    </w:p>
    <w:p w:rsidR="00B63519" w:rsidRPr="00B63519" w:rsidRDefault="00B63519" w:rsidP="00B635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заголовок состоит из двух или более предложений, их разделяют точкой.</w:t>
      </w:r>
    </w:p>
    <w:p w:rsidR="00B63519" w:rsidRPr="00B63519" w:rsidRDefault="00B63519" w:rsidP="00B635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Пример: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Ответственность органов местного самоуправления.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их деятельности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Расстояние между заголовками раздела (подраздела) и последующим текстом должно быть равно 10 мм (два одинарных интервала), а расстояние между заголовком подраздела и последней строкой предыдущего текста - 15 мм (три одинарных интервала).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Разделы должны иметь порядковую нумерацию, единую в пределах всей работы и обозначаться арабскими цифрами без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точки.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Введение, выводы и предложения, список использованных источников не нумеруются.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Подразделы нумеруют в пределах каждого раздела. Номер подраздела состоит из номеров раздела и подраздела, разделенных точкой. В конце номера подраздела точка не ставится.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раздел состоит из одного подраздела (или подраздел – из одного пункта), то подраздел (пункт) не нумеруется.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Внутри подразделов или пунктов могут быть приведены перечисления. Перед каждым перечислением следует ставить дефис или, при необходимости ссылки в тексте документа на одно из перечислений, строчную букву в порядке русского алфавита (за исключением ё, з, й, о,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ь, ы, ъ),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 </w:t>
      </w:r>
      <w:r w:rsidRPr="00B6351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строчными буквами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показано в примере.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а) _____________;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б) _____________: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1)____________;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2)____________;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в)_______________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Те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кст вс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ех элементов перечисления должен быть грамматически подчинен основной вводной фразе, которая предшествует перечислению.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Пример: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Обязательному рассмотрению в Совете Федерации подлежат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принятые Государственной Думой федеральные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законы по вопросам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а) федерального бюджета;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б) федеральных налогов и сборов;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в) финансового, валютного, кредитного, таможенного регулирования, денежной эмиссии;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г) ратификации и денонсации международных договоров Российской Федерации.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Основную вводную фразу нельзя обрывать на предлогах или союзах («на», «из», «от», «то», «что», «как» и т.п.).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должна включать какое-либо обобщающее слово.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3519" w:rsidRPr="00AA0634" w:rsidTr="00B63519">
        <w:tc>
          <w:tcPr>
            <w:tcW w:w="4785" w:type="dxa"/>
          </w:tcPr>
          <w:p w:rsidR="00B63519" w:rsidRPr="00AA0634" w:rsidRDefault="00B63519" w:rsidP="00AA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Неправильно</w:t>
            </w:r>
          </w:p>
        </w:tc>
        <w:tc>
          <w:tcPr>
            <w:tcW w:w="4785" w:type="dxa"/>
          </w:tcPr>
          <w:p w:rsidR="00B63519" w:rsidRPr="00AA0634" w:rsidRDefault="00B63519" w:rsidP="00AA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</w:p>
        </w:tc>
      </w:tr>
      <w:tr w:rsidR="00B63519" w:rsidRPr="00AA0634" w:rsidTr="00B63519">
        <w:tc>
          <w:tcPr>
            <w:tcW w:w="4785" w:type="dxa"/>
          </w:tcPr>
          <w:p w:rsidR="00B63519" w:rsidRPr="00AA0634" w:rsidRDefault="00B63519" w:rsidP="00D26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Федеральным законом малые предприятия имеют право уменьшать сумму налоговых платежей по налогу на прибыль на 10% от стоимости закупленного и введенного в действие оборудования, используемого непосредственно и полностью </w:t>
            </w:r>
            <w:proofErr w:type="gramStart"/>
            <w:r w:rsidRPr="00AA06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63519" w:rsidRPr="00AA0634" w:rsidRDefault="00B63519" w:rsidP="00B6351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замены оборудования, закупленного ранее по импорту;</w:t>
            </w:r>
          </w:p>
          <w:p w:rsidR="00B63519" w:rsidRPr="00AA0634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проведения НИОКР;</w:t>
            </w:r>
          </w:p>
          <w:p w:rsidR="00B63519" w:rsidRPr="00AA0634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защиты окружающей среды;</w:t>
            </w:r>
          </w:p>
          <w:p w:rsidR="00B63519" w:rsidRPr="00AA0634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создания рабочих мест для инвалидов.</w:t>
            </w:r>
          </w:p>
        </w:tc>
        <w:tc>
          <w:tcPr>
            <w:tcW w:w="4785" w:type="dxa"/>
          </w:tcPr>
          <w:p w:rsidR="00B63519" w:rsidRPr="00AA0634" w:rsidRDefault="00B63519" w:rsidP="00D26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Федеральным законом малые предприятия имеют право уменьшать сумму налоговых платежей по налогу на прибыль на 10% от стоимости закупленного и введенного в действие оборудования, используемого непосредственно и полностью </w:t>
            </w:r>
            <w:r w:rsidRPr="00AA06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выполнения следующих мероприятий:</w:t>
            </w:r>
          </w:p>
          <w:p w:rsidR="00B63519" w:rsidRPr="00AA0634" w:rsidRDefault="00B63519" w:rsidP="00B6351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замены оборудования, закупленного ранее по импорту;</w:t>
            </w:r>
          </w:p>
          <w:p w:rsidR="00B63519" w:rsidRPr="00AA0634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проведения НИОКР;</w:t>
            </w:r>
          </w:p>
          <w:p w:rsidR="00B63519" w:rsidRPr="00AA0634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защиты окружающей среды;</w:t>
            </w:r>
          </w:p>
          <w:p w:rsidR="00B63519" w:rsidRPr="00AA0634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создания рабочих мест для инвалидов.</w:t>
            </w:r>
          </w:p>
        </w:tc>
      </w:tr>
    </w:tbl>
    <w:p w:rsidR="00B63519" w:rsidRPr="00B63519" w:rsidRDefault="00B63519" w:rsidP="00B635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тексте работы и подписях под иллюстрациями все слова пишутся полностью, за исключением общепринятых сокращений, например: ГОСТ, вуз, и т.д. (и так далее), т.е. (то есть), с. (страница), гг. (годы), чел (человек),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(миллион), млрд (миллиард),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(тысяча), АО (акционерное общество),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пп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(пункты), см. (смотри), кв. (квартал), канд.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наук (кандидат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экономических наук), д-р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наук (доктор экономических наук). Нельзя сокращать следующие слова и словосочетания: «например», «таким образом», «так как».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Условные обозначения приводимых в тексте математических, физических, метрических, стоимостных и других величин должны соответствовать установленным стандартам.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Общероссийский классификатор единиц измерения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015-94 предусматривает следующие сокращения.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Единицы объема: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кубический миллиметр – мм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кубический сантиметр – см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кубический метр – м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условный кубический метр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м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3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Единицы веса: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миллиграмм – мг;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грамм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килограмм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кг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тонна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условная тонна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т;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центнер – ц.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Технические единицы: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лошадиная сила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spellEnd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ватт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Вт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киловатт – кВт;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киловатт-час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кВт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.ч</w:t>
      </w:r>
      <w:proofErr w:type="spellEnd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килограмм на кубический метр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кг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/м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Единицы длины: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миллиметр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мм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сантиметр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см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дециметр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дм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метр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километр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км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Экономические единицы: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рубль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тысяча рублей – </w:t>
      </w:r>
      <w:proofErr w:type="spellStart"/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spellEnd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миллион рублей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миллиард рублей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млрд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человек – чел;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человек на квадратный метр – чел/м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человеко-час – чел.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тысяча человек – </w:t>
      </w:r>
      <w:proofErr w:type="spellStart"/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spellEnd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миллион человек –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человеко-дней – чел.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дн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тонно-километр – т. км;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тонна в час – т/ч;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 тонна в сутки – т/сутки;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голова – гол;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тысяча голов в год – </w:t>
      </w:r>
      <w:proofErr w:type="spellStart"/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spellEnd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гол/год;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единица – </w:t>
      </w:r>
      <w:proofErr w:type="spellStart"/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ед</w:t>
      </w:r>
      <w:proofErr w:type="spellEnd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условная единица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ед</w:t>
      </w:r>
      <w:proofErr w:type="spellEnd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условная штука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шт</w:t>
      </w:r>
      <w:proofErr w:type="spellEnd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условный кирпич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кирп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условный ремонт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рем;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рабочее место – раб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посадочное место – посад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лист печатный – л.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тексте работы не допускается: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применять сокращенные обозначения единиц физических величин, если они употребляются без цифр;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в) использовать в тексте математический знак минуса перед отрицательными значениями величин, в этом случае следует писать слово «минус».</w:t>
      </w:r>
    </w:p>
    <w:p w:rsidR="00B63519" w:rsidRDefault="00B63519" w:rsidP="0079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38A3" w:rsidRPr="00B63519" w:rsidRDefault="007938A3" w:rsidP="0079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7938A3" w:rsidRDefault="00B63519" w:rsidP="0079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4.2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иллюстраций</w:t>
      </w:r>
    </w:p>
    <w:p w:rsidR="00B63519" w:rsidRDefault="00B63519" w:rsidP="0079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aps/>
          <w:sz w:val="32"/>
          <w:szCs w:val="32"/>
          <w:lang w:eastAsia="ru-RU"/>
        </w:rPr>
      </w:pPr>
    </w:p>
    <w:p w:rsidR="007938A3" w:rsidRPr="00B63519" w:rsidRDefault="007938A3" w:rsidP="00793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aps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Любую научную работу рекомендуется иллюстрировать. Все графические материалы (чертежи, схемы, графики, диаграммы, фотографии) именуются рисунками. Рисунки должны размещаться сразу после ссылки на них в тексте или на следующей странице и таким образом, чтобы их можно было рассматривать без поворота работы или с поворотом по часовой стрелке. Иллюстрации могут быть в компьютерном исполнении, в том числе и цветные. На все иллюстрации должны быть даны ссылки в тексте, содержащие порядковые номера, под которыми помещены иллюстрации. Не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следует оформлять ссылки как самостоятельные фразы, в которых лишь повторяется то, что содержится в подписи. В том месте, где речь идет о теме, связанной с иллюстрацией, и где читателя нужно отослать к ней, помещают ссылку либо в виде заключенного в круглые скобки выражения «(рисунок 3)», либо в виде оборота типа: «... как это показано на рисунке 3» или «... как это видно из рисунка 3».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Например: «Рисунок А.3».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Иллюстрацию следует выполнять на одной странице. Если она на одной странице не помещается, то ее можно выполнять на листе формата А3 (420 х 297 мм).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Рисунки нумеруются последовательно арабскими цифрами сквозной нумерацией на протяжении всей работы. Если в работе приводится один рисунок,  то он обозначается «Рисунок 1». 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разделенных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точкой (например, рисунок 1.1).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 «Рисунок», его номер и наименование располагают </w:t>
      </w:r>
      <w:r w:rsidRPr="00B6351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посередине строки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рисунка и пояснительных данных (подрисуночного текста) и размещают следующим образом (рисунок 1).</w:t>
      </w:r>
    </w:p>
    <w:p w:rsidR="00B63519" w:rsidRPr="00B63519" w:rsidRDefault="00B63519" w:rsidP="00B63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26670</wp:posOffset>
            </wp:positionV>
            <wp:extent cx="5855970" cy="3848100"/>
            <wp:effectExtent l="2540" t="0" r="0" b="0"/>
            <wp:wrapTopAndBottom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-6390005</wp:posOffset>
                </wp:positionV>
                <wp:extent cx="541020" cy="270510"/>
                <wp:effectExtent l="3810" t="3175" r="0" b="25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27.3pt;margin-top:-503.15pt;width:42.6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" o:allowincell="f" stroked="f"/>
            </w:pict>
          </mc:Fallback>
        </mc:AlternateConten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Рисунок 1 - Отношение доходов к расходам бюджетов</w:t>
      </w:r>
    </w:p>
    <w:p w:rsidR="00B63519" w:rsidRPr="00B63519" w:rsidRDefault="00B63519" w:rsidP="00B63519">
      <w:pPr>
        <w:shd w:val="clear" w:color="auto" w:fill="FFFFFF"/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внебюджетных социальных фондов и федерального бюджета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4.3 Оформление таблиц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Таблицу следует помещать сразу же после первого упоминания о ней в тексте или на следующей странице и размещать так, чтобы ее можно было читать без поворота работы или же с поворотом по часовой стрелке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Таблицы нумеруют последовательно арабскими цифрами в сквозном порядке. 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разделенных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точкой. Слово «Таблица»,  ее номер и название помещают над таблицей слева без абзацного отступа. В конце номера и названия таблицы точка не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ставится.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Тематический заголовок и заголовки строк боковика пишут строчными буквами, кроме первой прописной.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Заголовки граф таблиц начинают с прописных букв, а подзаголовки - со строчных, если они составляют одно предложение с заголовком графы, и прописных букв, если они имеют самостоятельное значение. В конце заголовков знаки препинания не ставят. Заголовки указывают в единственном числе. Диагональное деление головки таблицы не допускается.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допускается включать в таблицу отдельную графу «Единица измерения». Если все показатели таблицы имеют одинаковую единицу измерения, то ее сокращенное наименование помещают над таблицей в конце тематического заголовка, отделив от него запятой (таблица 1).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Единица измерения, общая для всех показателей строки, указывается в соответствующей строке боковика таблицы после наименования показателя и отделяется от него запятой.</w:t>
      </w:r>
    </w:p>
    <w:p w:rsidR="00AA0634" w:rsidRDefault="00AA0634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0634" w:rsidRDefault="00AA0634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0634" w:rsidRDefault="00AA0634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1 - Структура занятости по основным профессионально  квалификационным группам, %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1276"/>
        <w:gridCol w:w="1379"/>
      </w:tblGrid>
      <w:tr w:rsidR="00B63519" w:rsidRPr="00A4177F" w:rsidTr="00B63519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Профессионально-квалификационная группа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</w:tcPr>
          <w:p w:rsidR="00B63519" w:rsidRPr="00A4177F" w:rsidRDefault="00B63519" w:rsidP="00C40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C40E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B63519" w:rsidRPr="00A4177F" w:rsidRDefault="00B63519" w:rsidP="00C40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D268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C40E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519" w:rsidRPr="00A4177F" w:rsidRDefault="00B63519" w:rsidP="00C40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  <w:r w:rsidR="00C40E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B63519" w:rsidRPr="00A4177F" w:rsidTr="00B63519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Работники преим</w:t>
            </w:r>
            <w:r w:rsidR="00D91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ущественно </w:t>
            </w:r>
            <w:r w:rsidR="00D91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нефизического труда,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50,8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63,0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71,1</w:t>
            </w:r>
          </w:p>
        </w:tc>
      </w:tr>
      <w:tr w:rsidR="00B63519" w:rsidRPr="00A4177F" w:rsidTr="00D26862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 том числе специалисты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19,9</w:t>
            </w:r>
          </w:p>
        </w:tc>
        <w:tc>
          <w:tcPr>
            <w:tcW w:w="1379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21,4</w:t>
            </w:r>
          </w:p>
        </w:tc>
      </w:tr>
      <w:tr w:rsidR="00B63519" w:rsidRPr="00A4177F" w:rsidTr="00B63519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управляющие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14,9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16,3</w:t>
            </w:r>
          </w:p>
        </w:tc>
      </w:tr>
      <w:tr w:rsidR="00B63519" w:rsidRPr="00A4177F" w:rsidTr="00B63519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конторские служащие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16,4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18,6</w:t>
            </w:r>
          </w:p>
        </w:tc>
      </w:tr>
      <w:tr w:rsidR="00B63519" w:rsidRPr="00A4177F" w:rsidTr="00B63519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торговые работники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6,2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11,8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14,8</w:t>
            </w:r>
          </w:p>
        </w:tc>
      </w:tr>
      <w:tr w:rsidR="00B63519" w:rsidRPr="00A4177F" w:rsidTr="00B63519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Работники преимущественно физического труда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49,2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37,0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28,9</w:t>
            </w:r>
          </w:p>
        </w:tc>
      </w:tr>
    </w:tbl>
    <w:p w:rsidR="00D26862" w:rsidRDefault="00D26862" w:rsidP="00B635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Единица измерения, общая для всех показателей графы, указывается в заголовках и подзаголовках соответствующих граф после их наименования и также отделяется запятой (таблица 2).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2 - Ресурсы организации «Хлеб Кубани»</w:t>
      </w:r>
    </w:p>
    <w:tbl>
      <w:tblPr>
        <w:tblW w:w="9464" w:type="dxa"/>
        <w:tblBorders>
          <w:top w:val="single" w:sz="4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6"/>
        <w:gridCol w:w="1417"/>
        <w:gridCol w:w="1271"/>
        <w:gridCol w:w="1706"/>
      </w:tblGrid>
      <w:tr w:rsidR="00B63519" w:rsidRPr="00A4177F" w:rsidTr="00B63519">
        <w:tc>
          <w:tcPr>
            <w:tcW w:w="3794" w:type="dxa"/>
            <w:vAlign w:val="center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Показатель</w:t>
            </w:r>
          </w:p>
        </w:tc>
        <w:tc>
          <w:tcPr>
            <w:tcW w:w="1276" w:type="dxa"/>
          </w:tcPr>
          <w:p w:rsidR="00B63519" w:rsidRPr="00A4177F" w:rsidRDefault="00B63519" w:rsidP="00C40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C40E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B63519" w:rsidRPr="00A4177F" w:rsidRDefault="00B63519" w:rsidP="00C40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D268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C40E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1271" w:type="dxa"/>
          </w:tcPr>
          <w:p w:rsidR="00B63519" w:rsidRPr="00A4177F" w:rsidRDefault="00B63519" w:rsidP="00C40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  <w:r w:rsidR="00C40E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1706" w:type="dxa"/>
          </w:tcPr>
          <w:p w:rsidR="00B63519" w:rsidRPr="00A4177F" w:rsidRDefault="00B63519" w:rsidP="00C40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  <w:r w:rsidR="00C40E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 к 20</w:t>
            </w:r>
            <w:r w:rsidR="00C40E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г., %</w:t>
            </w:r>
          </w:p>
        </w:tc>
      </w:tr>
      <w:tr w:rsidR="00B63519" w:rsidRPr="00A4177F" w:rsidTr="00B63519">
        <w:tc>
          <w:tcPr>
            <w:tcW w:w="3794" w:type="dxa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Численность работников, чел</w:t>
            </w:r>
          </w:p>
        </w:tc>
        <w:tc>
          <w:tcPr>
            <w:tcW w:w="1276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155</w:t>
            </w:r>
          </w:p>
        </w:tc>
        <w:tc>
          <w:tcPr>
            <w:tcW w:w="1417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158</w:t>
            </w:r>
          </w:p>
        </w:tc>
        <w:tc>
          <w:tcPr>
            <w:tcW w:w="1271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160</w:t>
            </w:r>
          </w:p>
        </w:tc>
        <w:tc>
          <w:tcPr>
            <w:tcW w:w="1706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103,2</w:t>
            </w:r>
          </w:p>
        </w:tc>
      </w:tr>
      <w:tr w:rsidR="00B63519" w:rsidRPr="00A4177F" w:rsidTr="00B63519">
        <w:tc>
          <w:tcPr>
            <w:tcW w:w="3794" w:type="dxa"/>
          </w:tcPr>
          <w:p w:rsid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Основные средства, </w:t>
            </w:r>
          </w:p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spellEnd"/>
            <w:proofErr w:type="gramEnd"/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26,5</w:t>
            </w:r>
          </w:p>
        </w:tc>
        <w:tc>
          <w:tcPr>
            <w:tcW w:w="1417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28,4</w:t>
            </w:r>
          </w:p>
        </w:tc>
        <w:tc>
          <w:tcPr>
            <w:tcW w:w="1271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33,5</w:t>
            </w:r>
          </w:p>
        </w:tc>
        <w:tc>
          <w:tcPr>
            <w:tcW w:w="1706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126,4</w:t>
            </w:r>
          </w:p>
        </w:tc>
      </w:tr>
      <w:tr w:rsidR="00B63519" w:rsidRPr="00A4177F" w:rsidTr="00B63519">
        <w:trPr>
          <w:trHeight w:val="484"/>
        </w:trPr>
        <w:tc>
          <w:tcPr>
            <w:tcW w:w="3794" w:type="dxa"/>
          </w:tcPr>
          <w:p w:rsid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Оборотные средства, </w:t>
            </w:r>
          </w:p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spellEnd"/>
            <w:proofErr w:type="gramEnd"/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12,4</w:t>
            </w:r>
          </w:p>
        </w:tc>
        <w:tc>
          <w:tcPr>
            <w:tcW w:w="1417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271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14,6</w:t>
            </w:r>
          </w:p>
        </w:tc>
        <w:tc>
          <w:tcPr>
            <w:tcW w:w="1706" w:type="dxa"/>
            <w:vAlign w:val="bottom"/>
          </w:tcPr>
          <w:p w:rsidR="00B63519" w:rsidRPr="00A4177F" w:rsidRDefault="00B63519" w:rsidP="00B63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117,7</w:t>
            </w:r>
          </w:p>
        </w:tc>
      </w:tr>
    </w:tbl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Графу «№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/п» в таблицу не включают. При необходимости ссылок на отдельные показатели перед их наименованием в боковике таблицы указывают порядковые номера арабскими цифрами.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Повторяющийся в какой-либо таблице текст, если он состоит из одного слова, допускается заменять кавычками. Если повторяющийся текст состоит из двух и более слов, то при первом повторении его заменяют словами «То же», а далее - кавычками. Не допускается ставить кавычки вместо повторяющихся цифр, знаков, математических и химических символов.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цифровые данные в какой-либо строке не приводят, то в ней ставят прочерк.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Числовые величины одного показателя  должны иметь одинаковое количество десятичных знаков. Дробные числа приводятся в виде десятичных дробей. Числовые величины в одной строке располагают на уровне последней строки показателя.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заполнения таблицы обычно применяется шрифт №14 (с одинарным межстрочным интервалом). В зависимости от объема таблиц можно применить шрифт №12. В любом случае необходимо выполнять таблицы единым шрифтом на протяжении всей работы.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Таблицу с большим количеством строк допускается переносить на другую страницу, при этом на следующей странице повторяют ее головку, над которой справа помещают надпись «Продолжение таблицы» с указанием ее номера. Если головка таблицы громоздкая, то вместо нее с перенесенной части в отдельной строке помещают номера граф. Тематический заголовок помещают только над первой частью таблицы.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4.4 Написание формул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Формулы и уравнения рекомендуется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одной строке, оно должно быть перенесено после знака равенства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(=) 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после знака (+), (-), (х), (:).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Формулы вписываются полностью от руки или с помощью редактора формул. Размеры знаков для формул: прописные буквы и цифры - 7-8 мм, строчные - 4 мм, показатели степени и индексы - не менее 2 мм.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Расшифровка символов и значений числовых коэффициентов, входящих в формулы, должна быть приведена непосредственно под формулой. Значение каждого символа дают с новой строки в той последовательности, в какой они приведены в формуле. Первая строка расшифровки должна начинаться со слова «где» без двоеточия после него. Слово «где» пишут без абзацного отступа. В конце расшифровки значение каждого символа дают через запятую, а его размерность - сокращенно.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текст работы содержит ряд формул, то их нумеруют арабскими цифрами в пределах всей работы в круглых скобках в крайнем правом положении на строке.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устойчивости страховых операций определим по следующей формуле: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К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у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(Д + З)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                                    (1)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   К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у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коэффициент устойчивости;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 - доходы,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запасы,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расходы, руб.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работе только одна формула или уравнение, их обозначают (1).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4.5 Оформление списка использованных источников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конце работы приводится список источников, использованных при ее написании, на каждый из которых в тексте приводится соответствующая ссылка в квадратных скобках, при этом следует учитывать различия в оформлении цитируемых и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нецитируемых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источников.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подтверждения достоверности, обоснования или дополнения отдельных положений в работе могут быть использованы цитаты - дословное воспроизведение части первоисточника. Для цитирования необходимо брать такой отрывок из первоисточника, который содержит ясную, логически законченную мысль. Необходимо выполнять следующие правила оформления цитат: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все цитаты заключаются в кавычки;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цитата в конце предложения должна начинаться с прописной буквы, даже если первое цитируемое слово в источнике напечатано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строчной;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 цитатах сохраняются те же знаки препинания, которые даны в цитируемом источнике;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г) если предложение цитируется не полностью, то вместо опущенного текста, перед началом цитируемого предложения, внутри его или в конце ставится многоточие (...).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все приведенные в тексте цитаты, а также упомянутые цифры, факты и примеры должны быть сделаны ссылки на использованные источники, например [5, с. 356].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источники, использованные в работе без цитирования, ссылка также дается непосредственно в тексте, при этом порядковый номер источника по списку указывается в конце предложения в квадратных скобках.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Федеральным законом «О бухгалтерском учете» установлены объекты и основные задачи бухгалтерского учета в Российской Федерации [3].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Список составляют на отдельном листе.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 об источниках следует нумеровать арабскими цифрами без точки и печатать с абзацного отступа.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список составляют в следующей последовательности: официальные документы (Конституция РФ, федеральные законы, указы Президента РФ, постановления Правительства РФ, инструктивные материалы, подзаконные акты), материалы сессий, конференций в хронологическом порядке и далее по алфавиту (фамилия автора) – все остальные источники (книги, брошюры, сборники, статьи и т.д.).</w:t>
      </w:r>
      <w:proofErr w:type="gramEnd"/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Структура библиографического описания включает в себя следующие элементы: фамилия и инициалы автора, название, издание (кроме первого), под чьей редакцией, том, часть, выпуск, место издания, издательство, год, общее количество страниц издания.</w:t>
      </w:r>
      <w:proofErr w:type="gramEnd"/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Фамилию автора следует указывать в именительном падеже. Инициалы пишутся после фамилии. Если книга написана двумя или более авторами, то в заголовке описания книги приводят сначала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фамилию одного автора, как правило, первого, а после названия книги через косую черту указываются все авторы.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Заглавие книги, статьи следует приводить в том виде, в каком оно дано на титульном листе.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Наименование места издания необходимо приводить в именительном падеже. Допускается сокращенное название следующих городов: Москва (М.), Ленинград (Л.), Санкт-Петербург (СПб), Ростов-на-Дону (Ростов н/Д), Нижний Новгород (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Н.Новгород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Примеры библиографического описания: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Книга одного автора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Юдин М.И. Планирование эксперимента / М.И.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Юдин. – Краснодар: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КубГАУ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, 2006. – 240 с.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Книга двух авторов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Уджуху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А.Ч. Регулирование почвенного плодородия в рисовых севооборотах / А.Ч.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Уджуху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, В.Ф.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Шащенко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Краснодар: Совет. Кубань, 2003. – 192 с.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Книга трех авторов</w:t>
      </w:r>
    </w:p>
    <w:p w:rsidR="00D26862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Шеуджен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А.Х. Теория и практика применения кремниевых удобрений на посевах риса / А.Х.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Шуджен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, М.Х.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Кемечева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B63519" w:rsidRPr="00B63519" w:rsidRDefault="00B63519" w:rsidP="00D26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А.К.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Шхапацев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Майкоп: Изд-во МГТИ, 2003. – 103 с.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Книга четырех и более авторов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Микробиологический контроль мяса животных: справочник / С.А.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Артемьева, Т.Н.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Артемьева, А.И.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Дмитриев, В.В.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Дорутина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М.: Колос, 2002. – 288 с.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Составитель книги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Справочник ветеринарного  врача / сост. А.Ф.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Кузнецов. –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: Лань, 2002. – 896 с.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Редактор книги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Экономический анализ: учебник / под ред. Л.Т.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Гиляровского. – 2-е изд., доп. – М.: ЮНИТИ-ДАНА, 2003. – 615 с.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Переводное издание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Декомб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Современная французская философия / В.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Декомб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; пер. с фр. – М.: Весь мир, 2000. – 337 с.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Труды института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Научное обеспечение агропромышленного комплекса: сб. науч. тр. /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КубГАУ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Краснодар, 2003. – Ч.2. – 102 с.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 из сборника материалов конференции</w:t>
      </w:r>
    </w:p>
    <w:p w:rsidR="00D26862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Толпенко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Г.А. Иммуногенетическая характеристика свиней крупной белой породы Краснодарского края / Г.А.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Толпенко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B63519" w:rsidRDefault="00B63519" w:rsidP="00D26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В.С.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Чемоданов // Биолог. основы повышения продуктивности животных: материалы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науч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.-</w:t>
      </w:r>
      <w:proofErr w:type="spellStart"/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/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КубГАУ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Краснодар, 2003. – С. 22-26.</w:t>
      </w:r>
    </w:p>
    <w:p w:rsidR="00D26862" w:rsidRDefault="00D26862" w:rsidP="00D26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 из журнала. Описание с одним автором</w:t>
      </w:r>
    </w:p>
    <w:p w:rsidR="00D26862" w:rsidRPr="00D26862" w:rsidRDefault="00D26862" w:rsidP="00D26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Богус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Ш.Н. Общие принципы воздействия на обмолачиваемый материал / Ш.Н.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Богус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Тракторы и с.-х. машины. – 2003. - № 6. – С. 23-25.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Ресурс удаленного доступа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Сундеев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П.В. Функциональная стабильность критичных информационных систем: основы анализа / П.В.</w:t>
      </w:r>
      <w:r w:rsidR="00D26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Сундеев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Науч. журн.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КубГАУ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[Электронный ресурс]. – Краснодар: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КубГАУ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2004. - №5. – Режим доступа: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htpp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Lc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kubagro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2004/05/03 </w:t>
      </w:r>
      <w:r w:rsidRPr="00B6351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asp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A0634" w:rsidRDefault="00AA0634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4.6 Оформление приложений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Приложения оформляют как продолжение работы со сквозной нумерацией страниц. 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Каждое приложение начинается с новой страницы с указанием наверху посередине страницы слова «ПРИЛОЖЕНИЕ» и должно иметь тематический заголовок, который пишется симметрично относительно текста с прописной буквы отдельной строкой. Если имеется два и более приложений, их обозначают заглавными буквами русского алфавита, начиная с А, за исключением букв Ё, </w:t>
      </w:r>
      <w:proofErr w:type="gram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, Й, О, Ч, Ь, Ы, Ъ. Если в документе одно приложение, оно обозначается «</w:t>
      </w:r>
      <w:r w:rsidRPr="00B63519"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  <w:t>Приложение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А». Приложения располагаются в порядке появления на них ссылок в тексте работы.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все приложения дают ссылки в основном тексте работы, например (приложение</w:t>
      </w:r>
      <w:r w:rsidRPr="00B63519"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  <w:t xml:space="preserve"> А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), а в содержании перечисляют все приложения с указанием их обозначения и наименования.</w:t>
      </w:r>
    </w:p>
    <w:p w:rsidR="00B63519" w:rsidRPr="00B63519" w:rsidRDefault="00B63519" w:rsidP="00B635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качестве приложения используется документ, имеющий самостоятельное значение, его вкладывают в работу в оригинале. На его титульном листе посередине пишется слово «ПРИЛОЖЕНИЕ» и проставляется его обозначение, а страницы, на которых размещен документ, включают в общую нумерацию страниц.</w:t>
      </w:r>
    </w:p>
    <w:p w:rsidR="009803A7" w:rsidRDefault="000A7097" w:rsidP="007938A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П</w:t>
      </w:r>
      <w:r w:rsidRPr="00B63519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имерная тематика курсовых работ</w:t>
      </w:r>
    </w:p>
    <w:p w:rsidR="00B63519" w:rsidRDefault="00B63519" w:rsidP="00793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A0634" w:rsidRDefault="00AA0634" w:rsidP="00793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75081" w:rsidRPr="00B63519" w:rsidRDefault="0097508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 Сущность и содержание управления в организации</w:t>
      </w:r>
    </w:p>
    <w:p w:rsidR="00975081" w:rsidRPr="00B63519" w:rsidRDefault="0097508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 Виды управления в организации</w:t>
      </w:r>
    </w:p>
    <w:p w:rsidR="00975081" w:rsidRPr="00B63519" w:rsidRDefault="004953A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Проблемы управления в организации </w:t>
      </w:r>
    </w:p>
    <w:p w:rsidR="00975081" w:rsidRPr="00B63519" w:rsidRDefault="004953A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Разделение труда в управлении организацией</w:t>
      </w:r>
    </w:p>
    <w:p w:rsidR="00975081" w:rsidRPr="00B63519" w:rsidRDefault="004953A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Функциональное разделение труда в управлении </w:t>
      </w:r>
    </w:p>
    <w:p w:rsidR="004953A2" w:rsidRPr="00B63519" w:rsidRDefault="004953A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Горизонтальное разделение труда в управлении </w:t>
      </w:r>
    </w:p>
    <w:p w:rsidR="004953A2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4953A2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Вертикальное разделение труда в управлении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Целеполагание в управлении </w:t>
      </w:r>
    </w:p>
    <w:p w:rsidR="004953A2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4953A2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Цели в управлении</w:t>
      </w:r>
    </w:p>
    <w:p w:rsidR="004953A2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4953A2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Тактические цели в управлении</w:t>
      </w:r>
    </w:p>
    <w:p w:rsidR="004953A2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4953A2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Стратегические цели в управлении</w:t>
      </w:r>
    </w:p>
    <w:p w:rsidR="004953A2" w:rsidRPr="00B63519" w:rsidRDefault="004953A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 Функции управления</w:t>
      </w:r>
    </w:p>
    <w:p w:rsidR="004953A2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="004953A2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Классификация функций управления</w:t>
      </w:r>
    </w:p>
    <w:p w:rsidR="00975081" w:rsidRPr="00B63519" w:rsidRDefault="0097508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4953A2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Сущность и содержание специальных функций управления</w:t>
      </w:r>
    </w:p>
    <w:p w:rsidR="00975081" w:rsidRPr="00B63519" w:rsidRDefault="0097508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4953A2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Сущность и содержание общих функций управления</w:t>
      </w:r>
    </w:p>
    <w:p w:rsidR="004953A2" w:rsidRPr="00B63519" w:rsidRDefault="004953A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16 Прогнозирование в управлении организацией</w:t>
      </w:r>
    </w:p>
    <w:p w:rsidR="004953A2" w:rsidRPr="00B63519" w:rsidRDefault="004953A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17 Программно-целевое планирование</w:t>
      </w:r>
    </w:p>
    <w:p w:rsidR="004953A2" w:rsidRPr="00B63519" w:rsidRDefault="004953A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 </w:t>
      </w:r>
      <w:r w:rsidR="009C592D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Виды мотивации в управлении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19 Материальная мотивация работников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20 Моральная мотивация трудовой деятельности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21 Мотивация и стимулирование деятельности в организации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 Мотивы как движущий стимул деятельности 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23 Мотивационная структура организации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24 Мотивационная структура работника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25 Социальная ответственность в управлении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26 Виды контроля в управлении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27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Внутренняя среда организации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28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Внешняя среда организации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29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Организация как объект управления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структур организации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1Ресурсы как элемент внутренней среды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32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Организационная структура управления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33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Организационная культура как элемент внутренней среды организации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34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и развитие организационной культуры 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35 Содержание организационной культуры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36 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как процесс воздействия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37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Цели как инструмент управленческого воздействия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38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Процесс и формы регламентации функций управления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Внутренние коммуникации в управлении организацией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Внешние коммуникации в управлении организацией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41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Коммуникации в управлении организацией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42 Эффективность коммуникаций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43 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Решения в процессе управления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44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Модели и методы принятия решений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45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Целевая ориентация управленческих решений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46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альтернатив действий при принятии управленческих решений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47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Методология и организация процесса разработки управленческого решения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48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Методы решения управленческих проблем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49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Методы управленческого воздействия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50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Экономические методы</w:t>
      </w:r>
      <w:proofErr w:type="gramEnd"/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управления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51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Административные методы управления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52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Социально-психологические методы управления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53 Социально-психологический климат организации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54 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Кадровая политика в организации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55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Управление человеческими ресурсами как фактор активизации деятельности в организации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56 Человек в организации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57 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Условия и факторы результативной работы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управлении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58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Культура и стиль в управлении организации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59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Функции государственной службы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60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государственной службы в современных условиях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61 Функции муниципальной службы</w:t>
      </w:r>
    </w:p>
    <w:p w:rsidR="009C592D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62 Особенности муниципальной службы в современных условиях</w:t>
      </w:r>
    </w:p>
    <w:p w:rsidR="009C592D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63 Особенности менеджмента в государственной службе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64 Особенности менеджмента в муниципальной службе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65 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и этика в государственной службе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66 Управление и этика в муниципальной службе</w:t>
      </w:r>
    </w:p>
    <w:p w:rsidR="00975081" w:rsidRPr="00B63519" w:rsidRDefault="009C592D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855676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Специфические требования к государственному аппарату и его работникам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68 Специфические требования к муниципальным служащим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69 Формирование персонала государственной службы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70 Формирование персонала муниципальной службы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71 Должностной состав работников государственной службы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72 Должностной состав работников муниципальной службы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73 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нововведениями в организации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74 Система управления в муниципальных образованиях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75 Система управления в государственных органах управления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76 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Эффективность управления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государственных органах управления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77 Результативность управления в государственных органах управления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78 Эффективность управления в муниципальных органах управления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79 Результативность управления в муниципальных органах управления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80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Исследование систем управления и их проектирование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81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Проблемы менеджмента в условиях перехода к рыночным отношениям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82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Понятие, сущность и содержание эффективности менеджмента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83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Затраты на управление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84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Системный подход в управлении 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85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Ситуационный подход в системе управления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86 Функция планирования 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87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Функция организации 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88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Функция мотивации 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89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Функция контроля </w:t>
      </w:r>
    </w:p>
    <w:p w:rsidR="00975081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90</w:t>
      </w:r>
      <w:r w:rsidR="0097508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Организационные формы и структуры управления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91 Социальная ответственность в управлении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92 Делегирование полномочий в управлении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93 Сочетание прав и ответственности в управлении организации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94 Принципы управления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95 Законы управления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96 Закономерности управления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97 Отношения и связи управления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98 Виды власти в управлении</w:t>
      </w:r>
    </w:p>
    <w:p w:rsidR="00855676" w:rsidRPr="00B63519" w:rsidRDefault="00855676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99 </w:t>
      </w:r>
      <w:r w:rsidR="00B17A6C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Авторитарный стиль управления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100 Демократический стиль управления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101 Либеральный стиль управления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102 Искусство управления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103 Особенности управленческого труда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104 Оценка эффективности управленческого труда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105 Эффективность и результативность менеджмента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106 Классификация факторов внутренней среды организации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107 Влияние факторов внешней среды на эффективность деятельности организации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108 Понятие и классификация методов управленческого воздействия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109 Контроль и ответственность в управлении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110 Сочетание прав и ответственности как принцип управления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111 Делегирование полномочий как часть функции организации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112 Лидерство в управлении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113 Формальный и неформальный лидер в управлении организацией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114 Руководитель, предприниматель, менеджер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115 Проблемы лидерства и власти в организации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116 Развитие функций управления</w:t>
      </w:r>
    </w:p>
    <w:p w:rsidR="00B17A6C" w:rsidRPr="00B63519" w:rsidRDefault="00B17A6C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117 </w:t>
      </w:r>
      <w:r w:rsidR="003C03CE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Информационное обеспечение управления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118 Коммуникационные стили в управлении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119 Коммуникационный процесс в управлении организацией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120 Принципы формирования организационных структур управления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121 Механистический тип организационных структур управления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122 Органический тип организационных структур управления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123 Тенденции формирования организационных структур управления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124 Функции муниципального управления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125 Функции государственного управления</w:t>
      </w:r>
    </w:p>
    <w:p w:rsidR="003C03CE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126 У</w:t>
      </w:r>
      <w:r w:rsidR="003C03CE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правление организационным развитием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127 Методы анализа внутренней </w:t>
      </w:r>
      <w:r w:rsidR="00DB7B4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внешней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среды организации</w:t>
      </w:r>
    </w:p>
    <w:p w:rsidR="003C03CE" w:rsidRPr="00B63519" w:rsidRDefault="003C03CE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128 </w:t>
      </w:r>
      <w:r w:rsidR="00DB7B41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Управленческое обследование факторов внутренней среды организации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129 Классификация факторов внутренней среды организации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130 Классификация факторов внешней среды организации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131 Процессный подход в управлении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132 Управление факторами внутренней среды организации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133 Управление факторами внешней среды организации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134 Внешняя среда и её влияние на управление организацией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135 Управление социальными процессами в организации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136 Управление организационными процессами в организации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137 Управление организационной культурой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138 Формирование репутации и имиджа организации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139 Организация социального партнёрства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140 Экономическое обоснование управленческих решений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141 Факторы, влияющие на процесс принятия решения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142 Современные технологии разработки управленческих решений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143 Информационное обеспечение принятия управленческих решений</w:t>
      </w:r>
    </w:p>
    <w:p w:rsidR="00DB7B41" w:rsidRPr="00B63519" w:rsidRDefault="00DB7B41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144 </w:t>
      </w:r>
      <w:r w:rsidR="00394412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Стратегическое управление в организации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145 Разработка стратегии организации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146 Принятие, анализ и обоснование стратегического решения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147 Формирование и развитие организационных отношений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148 Особенности управления государственными организациями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149 Особенности управления муниципальными организациями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150 Особенности управления коммерческими организациями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151 Особенности управления некоммерческими организациями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152 Формирование мотивационной политики в организации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153 Организация системы контроля в муниципальных органах управления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154 Организация системы контроля в государственных органах управления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155 Формальные </w:t>
      </w:r>
      <w:r w:rsidR="00853C0E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неформальные групп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ы в организации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156 Эффективность использования власти в управлении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157 Методы </w:t>
      </w:r>
      <w:r w:rsidR="00853C0E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анализа и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оценки эффективности управления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158 Виды эффективности управления в организации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159 Управление социально-психологическими факторами деятельности организации</w:t>
      </w:r>
    </w:p>
    <w:p w:rsidR="00394412" w:rsidRPr="00B63519" w:rsidRDefault="00394412" w:rsidP="00793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160 </w:t>
      </w:r>
      <w:r w:rsidR="008714C7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Эффективность кадровой политики в организации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161 Развитие менеджмента в России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162 Сущность американской модели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163 Сущность японской модели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164 Организация как открытая система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165 </w:t>
      </w:r>
      <w:r w:rsidRPr="005D5970">
        <w:rPr>
          <w:rFonts w:ascii="Times New Roman" w:hAnsi="Times New Roman" w:cs="Times New Roman"/>
          <w:sz w:val="32"/>
          <w:szCs w:val="32"/>
        </w:rPr>
        <w:t>Типы организационных структур</w:t>
      </w: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управления.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166 Управление конфликтами и стрессами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167 Коммуникационный процесс в управлении организацией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168 </w:t>
      </w:r>
      <w:proofErr w:type="spellStart"/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Самоменеджмент</w:t>
      </w:r>
      <w:proofErr w:type="spellEnd"/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его составляющие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169 Классическая школа научного управления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170 Поведенческая школа управления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171 Школа «человеческих» отношений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172 Классическая административная школа управления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173 Миссия организации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174 Эволюция управленческой мысли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175 Научные школы управления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176 Содержательные теории мотивации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177 Процессуальные теории мотивации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178 История развития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179 Цели и функции теории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180 Современная система взглядов на управление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181 Эволюционные и революционные этапы в развитии теории и практики управления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182 Новая управленческая парадигма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183 Сущность и содержание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184 Классификация видов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185 Управление и 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186 Менеджмент как вид деятельности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187 Проблемы менеджмента в условиях социально-ориентированной рыночной экономики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188 Проблемы менеджмента в условиях перехода к рыночным отношениям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189 Функции менеджера в системе управления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190 Менеджер – профессиональный управляющий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191 Организационные формы предприятий и организаций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192 Система контроля в организации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193 Риск-менеджмент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194 Формы и методы контроля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195 Финансовый 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196 Производственный 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197 Инновационный 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198 Кадровый 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199 Операционный 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200 Стратегический 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201 Сущность европейского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202 Антикризисный менеджмент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203 Теоретики и практики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204 Функции, виды и методы контроля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205 Возможности использования зарубежного опыта менеджмента в российских условиях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206 Риск в работе менеджера, его оценка, система защитных мер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207 Этические аспекты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208 Особенности подготовки современного менеджера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209 Менеджмент как наука об управлении организациями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210 Менеджмент в обеспечение устойчивого положения фирмы на рынке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211 Классификация организаций как объектов управления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212 Модели организаций как объектов управления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213 Экономика менеджмента: ресурсы и эффективность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214 Социология менеджмента: групповая динамика и эффективность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215 Профессионализация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216 Национальные особенности мотивационного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217 Методы исследования процессов управления и затрат времени менеджера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218 Принципы экономии времени в технологии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219 Взаимосвязь стратегии и тактики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220 Соответствие функций и целей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221 Организационная культура и система ценностей в менеджменте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222 Творчество и исследование в менеджменте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223 Проблемы менеджмента современных организаций в Российской Федерации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224 Системное исследование управленческих функций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225 Администрирование и самоуправление в современном менеджменте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226 Роль и место </w:t>
      </w:r>
      <w:proofErr w:type="gramStart"/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бизнес-планирования</w:t>
      </w:r>
      <w:proofErr w:type="gramEnd"/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менеджменте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227 Стратегическое управление и конкурентоспособность организации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228 Формы и методы управленческих решений в инновационном менеджменте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229 Оценка эффективности информационных систем менеджмента организации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230 Диагностика профессиональной пригодности менеджера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231 Новые технологии управления: инжиниринг и реинжиниринг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232 Современные методы и формы управления качеством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233 Особенности работы менеджеров в крупном бизнесе.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234 Особенности работы менеджера в малом бизнесе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235 Особенности управления в организациях государственной собственности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236 Особенности управления в организациях муниципальной собственности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237 Этические нормы менеджмента и предпринимательства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238 Особенности российского менеджмента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239 Личностные, организационные, профессиональные источники власти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240 Сущность управления изменениями в организации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241 Социальная эффективность управления организацией</w:t>
      </w:r>
    </w:p>
    <w:p w:rsidR="00AA0634" w:rsidRPr="005D5970" w:rsidRDefault="00AA0634" w:rsidP="00AA063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242 Интернет-инкубатор как новая для России форма организации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243 Тенденции развития современного менеджмента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244 Управленческие технологии оценки внутренней и внешней среды организации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>245 Сущность и объективные предпосылки развития функций управления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246 </w:t>
      </w:r>
      <w:r w:rsidRPr="005D5970">
        <w:rPr>
          <w:rFonts w:ascii="Times New Roman" w:hAnsi="Times New Roman" w:cs="Times New Roman"/>
          <w:sz w:val="32"/>
          <w:szCs w:val="32"/>
        </w:rPr>
        <w:t>Социальные последствия и ответственность за результаты управления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247 Иерархия и власть как объективные предпосылки системы управления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248 Синергетический подход в управлении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249 Социальное партнерство как управленческая проблема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250 Руководитель в системе управления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251 Формирование и использование интеллектуального потенциала в управлении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252 Национальный фактор в государственном управлении России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253 Опыт и проблемы управления социальным развитием организации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lastRenderedPageBreak/>
        <w:t>254 Планирование и прогнозирование в системе муниципального управления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255 Этика и культура в государственном управлении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256 Этика и культура в муниципальном управлении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257 Социальные технологии формирования лидера и команды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258 Особенности менеджмента в системе государственного управления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 xml:space="preserve">259 </w:t>
      </w: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Управленческие идеи в России: организационно-техническая концепция управления (</w:t>
      </w:r>
      <w:proofErr w:type="spellStart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Ерманский</w:t>
      </w:r>
      <w:proofErr w:type="spellEnd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О.А., </w:t>
      </w:r>
      <w:proofErr w:type="spellStart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Гастев</w:t>
      </w:r>
      <w:proofErr w:type="spellEnd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А.К., </w:t>
      </w:r>
      <w:proofErr w:type="spellStart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Розмирович</w:t>
      </w:r>
      <w:proofErr w:type="spellEnd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Е.Ф.)</w:t>
      </w:r>
    </w:p>
    <w:p w:rsidR="00AA0634" w:rsidRPr="005D5970" w:rsidRDefault="00AA0634" w:rsidP="00AA06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260 Развитие системных идей в России (Богданов А.А)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261 </w:t>
      </w:r>
      <w:r w:rsidRPr="003F2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Управленческие идеи в России:  социальная концепция управления (Дунаев</w:t>
      </w: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3F2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кий Ф</w:t>
      </w: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Start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Керженцев</w:t>
      </w:r>
      <w:proofErr w:type="spellEnd"/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П.Р., Витте Н.А.)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262 Полномочия и их виды. Распределение управленческих полномочий в организации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263 «</w:t>
      </w:r>
      <w:r w:rsidRPr="005D5970">
        <w:rPr>
          <w:rFonts w:ascii="Times New Roman" w:hAnsi="Times New Roman" w:cs="Times New Roman"/>
          <w:sz w:val="32"/>
          <w:szCs w:val="32"/>
        </w:rPr>
        <w:t>Экономическое чудо ХХ века» - немецкая модель управления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970">
        <w:rPr>
          <w:rFonts w:ascii="Times New Roman" w:hAnsi="Times New Roman" w:cs="Times New Roman"/>
          <w:sz w:val="32"/>
          <w:szCs w:val="32"/>
        </w:rPr>
        <w:t>264 Особенности управления знаниями в современной организации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hAnsi="Times New Roman" w:cs="Times New Roman"/>
          <w:sz w:val="32"/>
          <w:szCs w:val="32"/>
        </w:rPr>
        <w:t xml:space="preserve">265 </w:t>
      </w: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Особенности делового общения в современном менеджменте</w:t>
      </w:r>
    </w:p>
    <w:p w:rsidR="00AA0634" w:rsidRPr="008C715F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266</w:t>
      </w:r>
      <w:r w:rsidRPr="008C71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Карьер</w:t>
      </w: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менеджеров в мировой практике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267 </w:t>
      </w:r>
      <w:r w:rsidRPr="008C71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Портрет современного российского менеджера: знан</w:t>
      </w: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ия, опыт, мотивация, результаты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268 Технологии определения целей в управлении и их согласование</w:t>
      </w:r>
    </w:p>
    <w:p w:rsidR="00AA0634" w:rsidRPr="005D5970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269 Проблемы профессионализма управленческих кадров России</w:t>
      </w:r>
    </w:p>
    <w:p w:rsidR="00AA0634" w:rsidRPr="008C715F" w:rsidRDefault="00AA0634" w:rsidP="00A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5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270 Эволюция управленческих структур</w:t>
      </w: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A0634" w:rsidRDefault="00AA0634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A0634" w:rsidRDefault="00AA0634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A0634" w:rsidRDefault="00AA0634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A0634" w:rsidRDefault="00AA0634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F337A" w:rsidRPr="005F337A" w:rsidRDefault="00AA0634" w:rsidP="005F337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</w:t>
      </w:r>
    </w:p>
    <w:p w:rsidR="005F337A" w:rsidRDefault="005F337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 w:type="page"/>
      </w:r>
    </w:p>
    <w:p w:rsidR="00B63519" w:rsidRPr="007938A3" w:rsidRDefault="007938A3" w:rsidP="00B635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938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ПРИЛОЖЕНИЕ </w:t>
      </w:r>
      <w:r w:rsidR="004447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сельского хозяйства Российской Федерации</w:t>
      </w:r>
    </w:p>
    <w:p w:rsidR="00B63519" w:rsidRPr="00B63519" w:rsidRDefault="00B63519" w:rsidP="0079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Федеральное государственное </w:t>
      </w:r>
      <w:r w:rsidR="007938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бюджетное образовательное учреждение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высшего профессионального образования</w:t>
      </w:r>
    </w:p>
    <w:p w:rsidR="00B63519" w:rsidRPr="007938A3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АГРАРНЫЙ УНИВЕРСИТЕТ»</w:t>
      </w:r>
    </w:p>
    <w:p w:rsidR="00B63519" w:rsidRPr="007938A3" w:rsidRDefault="007938A3" w:rsidP="007938A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8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7938A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правления</w:t>
      </w:r>
    </w:p>
    <w:p w:rsidR="00B63519" w:rsidRPr="00B63519" w:rsidRDefault="00B63519" w:rsidP="00B635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Кафедра государственного и муниципального управления</w:t>
      </w:r>
    </w:p>
    <w:p w:rsidR="00B63519" w:rsidRDefault="00B63519" w:rsidP="00B635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A3" w:rsidRDefault="007938A3" w:rsidP="00B635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A3" w:rsidRDefault="007938A3" w:rsidP="00B635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A3" w:rsidRPr="00B63519" w:rsidRDefault="007938A3" w:rsidP="00B635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19" w:rsidRPr="00B63519" w:rsidRDefault="00B63519" w:rsidP="00B635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100"/>
          <w:sz w:val="40"/>
          <w:szCs w:val="40"/>
          <w:lang w:eastAsia="ru-RU"/>
        </w:rPr>
      </w:pPr>
      <w:r w:rsidRPr="00B63519">
        <w:rPr>
          <w:rFonts w:ascii="Times New Roman" w:eastAsia="Times New Roman" w:hAnsi="Times New Roman" w:cs="Times New Roman"/>
          <w:b/>
          <w:spacing w:val="100"/>
          <w:sz w:val="40"/>
          <w:szCs w:val="40"/>
          <w:lang w:eastAsia="ru-RU"/>
        </w:rPr>
        <w:t>КУРСОВАЯ РАБОТА</w:t>
      </w:r>
    </w:p>
    <w:p w:rsidR="00B63519" w:rsidRPr="00B63519" w:rsidRDefault="004447A0" w:rsidP="00444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  <w:t xml:space="preserve">по </w:t>
      </w:r>
      <w:r w:rsidR="00B63519" w:rsidRPr="00B63519"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  <w:t xml:space="preserve">дисциплине «Теория </w:t>
      </w:r>
      <w:r w:rsidR="00A7179F"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  <w:t>управления</w:t>
      </w:r>
      <w:r w:rsidR="00B63519" w:rsidRPr="00B63519"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761"/>
      </w:tblGrid>
      <w:tr w:rsidR="00B63519" w:rsidRPr="00B63519" w:rsidTr="00B63519">
        <w:tc>
          <w:tcPr>
            <w:tcW w:w="1809" w:type="dxa"/>
          </w:tcPr>
          <w:p w:rsidR="00B63519" w:rsidRPr="00B63519" w:rsidRDefault="00B63519" w:rsidP="00B6351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тему: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519" w:rsidRPr="00B63519" w:rsidTr="00B63519">
        <w:tc>
          <w:tcPr>
            <w:tcW w:w="1809" w:type="dxa"/>
          </w:tcPr>
          <w:p w:rsidR="00B63519" w:rsidRPr="00B63519" w:rsidRDefault="00B63519" w:rsidP="00B63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519" w:rsidRPr="00B63519" w:rsidTr="00B63519">
        <w:tc>
          <w:tcPr>
            <w:tcW w:w="1809" w:type="dxa"/>
          </w:tcPr>
          <w:p w:rsidR="00B63519" w:rsidRPr="00B63519" w:rsidRDefault="00B63519" w:rsidP="00B63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519" w:rsidRPr="00B63519" w:rsidTr="00B63519">
        <w:tc>
          <w:tcPr>
            <w:tcW w:w="1809" w:type="dxa"/>
          </w:tcPr>
          <w:p w:rsidR="00B63519" w:rsidRPr="00B63519" w:rsidRDefault="00B63519" w:rsidP="00B63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3519" w:rsidRPr="00B63519" w:rsidRDefault="00B63519" w:rsidP="00B635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19" w:rsidRPr="00B63519" w:rsidRDefault="00B63519" w:rsidP="00B635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8752"/>
      </w:tblGrid>
      <w:tr w:rsidR="00B63519" w:rsidRPr="00B63519" w:rsidTr="00B63519">
        <w:tc>
          <w:tcPr>
            <w:tcW w:w="534" w:type="dxa"/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52" w:type="dxa"/>
          </w:tcPr>
          <w:p w:rsidR="00B63519" w:rsidRPr="00B63519" w:rsidRDefault="00B63519" w:rsidP="00B63519">
            <w:pPr>
              <w:spacing w:after="0" w:line="4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Выполни</w:t>
            </w:r>
            <w:proofErr w:type="gramStart"/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л(</w:t>
            </w:r>
            <w:proofErr w:type="gramEnd"/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а):</w:t>
            </w:r>
          </w:p>
        </w:tc>
      </w:tr>
      <w:tr w:rsidR="00B63519" w:rsidRPr="00B63519" w:rsidTr="00B63519">
        <w:tc>
          <w:tcPr>
            <w:tcW w:w="534" w:type="dxa"/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534" w:type="dxa"/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519" w:rsidRPr="00B63519" w:rsidTr="007938A3">
        <w:tc>
          <w:tcPr>
            <w:tcW w:w="534" w:type="dxa"/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52" w:type="dxa"/>
            <w:tcBorders>
              <w:top w:val="single" w:sz="4" w:space="0" w:color="auto"/>
            </w:tcBorders>
          </w:tcPr>
          <w:p w:rsidR="00B63519" w:rsidRPr="007938A3" w:rsidRDefault="007938A3" w:rsidP="007938A3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(курс, группа, Ф.И.О. студента)</w:t>
            </w:r>
          </w:p>
        </w:tc>
      </w:tr>
      <w:tr w:rsidR="00B63519" w:rsidRPr="00B63519" w:rsidTr="007938A3">
        <w:tc>
          <w:tcPr>
            <w:tcW w:w="534" w:type="dxa"/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4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Проверил:</w:t>
            </w:r>
          </w:p>
        </w:tc>
      </w:tr>
      <w:tr w:rsidR="00B63519" w:rsidRPr="00B63519" w:rsidTr="007938A3">
        <w:tc>
          <w:tcPr>
            <w:tcW w:w="534" w:type="dxa"/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7938A3">
        <w:tc>
          <w:tcPr>
            <w:tcW w:w="534" w:type="dxa"/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52" w:type="dxa"/>
            <w:tcBorders>
              <w:top w:val="single" w:sz="4" w:space="0" w:color="auto"/>
            </w:tcBorders>
          </w:tcPr>
          <w:p w:rsidR="00B63519" w:rsidRPr="00B63519" w:rsidRDefault="00B63519" w:rsidP="00B6351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научного руководителя)</w:t>
            </w:r>
          </w:p>
        </w:tc>
      </w:tr>
      <w:tr w:rsidR="007938A3" w:rsidRPr="00B63519" w:rsidTr="007938A3">
        <w:tc>
          <w:tcPr>
            <w:tcW w:w="534" w:type="dxa"/>
          </w:tcPr>
          <w:p w:rsidR="007938A3" w:rsidRPr="007938A3" w:rsidRDefault="007938A3" w:rsidP="007938A3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7938A3" w:rsidRPr="007938A3" w:rsidRDefault="007938A3" w:rsidP="007938A3">
            <w:pPr>
              <w:spacing w:after="0" w:line="4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38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Оценка</w:t>
            </w:r>
          </w:p>
        </w:tc>
      </w:tr>
    </w:tbl>
    <w:p w:rsidR="00B63519" w:rsidRPr="00B63519" w:rsidRDefault="00B63519" w:rsidP="00B635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A3" w:rsidRPr="007938A3" w:rsidRDefault="007938A3" w:rsidP="00B635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7938A3" w:rsidRDefault="007938A3" w:rsidP="00B635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Краснодар 201</w:t>
      </w:r>
      <w:r w:rsidR="00C40E4E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B63519" w:rsidRPr="00B63519" w:rsidRDefault="00B63519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B63519">
        <w:rPr>
          <w:rFonts w:ascii="Arial" w:eastAsia="Times New Roman" w:hAnsi="Arial" w:cs="Arial"/>
          <w:b/>
          <w:sz w:val="28"/>
          <w:szCs w:val="28"/>
          <w:lang w:eastAsia="ru-RU"/>
        </w:rPr>
        <w:t>Образец титульного листа</w:t>
      </w:r>
    </w:p>
    <w:p w:rsidR="00B63519" w:rsidRPr="007938A3" w:rsidRDefault="007938A3" w:rsidP="00B635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938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ПРИЛОЖЕНИЕ </w:t>
      </w:r>
      <w:r w:rsidR="004447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</w:t>
      </w:r>
    </w:p>
    <w:p w:rsidR="00B63519" w:rsidRPr="00B63519" w:rsidRDefault="007938A3" w:rsidP="00B63519">
      <w:pPr>
        <w:spacing w:after="0" w:line="420" w:lineRule="exact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</w:t>
      </w:r>
    </w:p>
    <w:p w:rsidR="00B63519" w:rsidRPr="00B63519" w:rsidRDefault="00B63519" w:rsidP="00B63519">
      <w:pPr>
        <w:spacing w:after="0" w:line="420" w:lineRule="exact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514D1E" w:rsidRPr="009F546A" w:rsidTr="009F546A">
        <w:tc>
          <w:tcPr>
            <w:tcW w:w="9782" w:type="dxa"/>
          </w:tcPr>
          <w:p w:rsidR="00514D1E" w:rsidRPr="00B63519" w:rsidRDefault="00514D1E" w:rsidP="0051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ВВЕДЕНИЕ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</w: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3</w:t>
            </w:r>
          </w:p>
        </w:tc>
      </w:tr>
      <w:tr w:rsidR="00514D1E" w:rsidRPr="009F546A" w:rsidTr="009F546A">
        <w:tc>
          <w:tcPr>
            <w:tcW w:w="9782" w:type="dxa"/>
          </w:tcPr>
          <w:p w:rsidR="00514D1E" w:rsidRPr="00B63519" w:rsidRDefault="00514D1E" w:rsidP="0051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Сущность и содержание законов и закономерностей управления    5</w:t>
            </w:r>
          </w:p>
        </w:tc>
      </w:tr>
      <w:tr w:rsidR="00514D1E" w:rsidRPr="009F546A" w:rsidTr="009F546A">
        <w:tc>
          <w:tcPr>
            <w:tcW w:w="9782" w:type="dxa"/>
          </w:tcPr>
          <w:p w:rsidR="00514D1E" w:rsidRDefault="00514D1E" w:rsidP="00514D1E">
            <w:p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1.1 Сущность законов и закономерностей управления в работах </w:t>
            </w:r>
          </w:p>
          <w:p w:rsidR="00514D1E" w:rsidRPr="00B63519" w:rsidRDefault="00514D1E" w:rsidP="00514D1E">
            <w:pPr>
              <w:spacing w:after="0" w:line="240" w:lineRule="auto"/>
              <w:ind w:left="460" w:firstLine="10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Атаманчука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  5</w:t>
            </w:r>
          </w:p>
        </w:tc>
      </w:tr>
      <w:tr w:rsidR="00514D1E" w:rsidRPr="009F546A" w:rsidTr="009F546A">
        <w:tc>
          <w:tcPr>
            <w:tcW w:w="9782" w:type="dxa"/>
          </w:tcPr>
          <w:p w:rsidR="00514D1E" w:rsidRDefault="00514D1E" w:rsidP="00514D1E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1.2 Сущность законов и закономерностей управления в работах </w:t>
            </w:r>
          </w:p>
          <w:p w:rsidR="00514D1E" w:rsidRPr="00B63519" w:rsidRDefault="00514D1E" w:rsidP="00514D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Виханского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12</w:t>
            </w:r>
          </w:p>
        </w:tc>
      </w:tr>
      <w:tr w:rsidR="00514D1E" w:rsidRPr="009F546A" w:rsidTr="009F546A">
        <w:tc>
          <w:tcPr>
            <w:tcW w:w="9782" w:type="dxa"/>
          </w:tcPr>
          <w:p w:rsidR="00514D1E" w:rsidRDefault="00514D1E" w:rsidP="00514D1E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1.3 Сущность и содержание законов и закономерностей управления </w:t>
            </w:r>
          </w:p>
          <w:p w:rsidR="00514D1E" w:rsidRPr="00B63519" w:rsidRDefault="00514D1E" w:rsidP="00514D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работах А.Л. Гапоненко                                                                19</w:t>
            </w:r>
          </w:p>
        </w:tc>
      </w:tr>
      <w:tr w:rsidR="00514D1E" w:rsidRPr="009F546A" w:rsidTr="009F546A">
        <w:tc>
          <w:tcPr>
            <w:tcW w:w="9782" w:type="dxa"/>
          </w:tcPr>
          <w:p w:rsidR="00514D1E" w:rsidRPr="00B63519" w:rsidRDefault="00514D1E" w:rsidP="00514D1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Сравнительный а</w: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различных подходов к рассмотрению законов и закономерностей управления  </w: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26</w:t>
            </w:r>
          </w:p>
        </w:tc>
      </w:tr>
      <w:tr w:rsidR="00514D1E" w:rsidRPr="009F546A" w:rsidTr="009F546A">
        <w:tc>
          <w:tcPr>
            <w:tcW w:w="9782" w:type="dxa"/>
          </w:tcPr>
          <w:p w:rsidR="00514D1E" w:rsidRPr="00B63519" w:rsidRDefault="00514D1E" w:rsidP="0051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ВЫВОДЫ И ПРЕДЛОЖЕНИЯ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31</w:t>
            </w:r>
          </w:p>
        </w:tc>
      </w:tr>
      <w:tr w:rsidR="00514D1E" w:rsidRPr="009F546A" w:rsidTr="009F546A">
        <w:tc>
          <w:tcPr>
            <w:tcW w:w="9782" w:type="dxa"/>
          </w:tcPr>
          <w:p w:rsidR="00514D1E" w:rsidRPr="00B63519" w:rsidRDefault="00514D1E" w:rsidP="0051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СПИСОК ИСПОЛЬЗОВАННЫХ ИСТОЧНИКОВ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33</w:t>
            </w:r>
          </w:p>
        </w:tc>
      </w:tr>
      <w:tr w:rsidR="00514D1E" w:rsidRPr="009F546A" w:rsidTr="009F546A">
        <w:tc>
          <w:tcPr>
            <w:tcW w:w="9782" w:type="dxa"/>
          </w:tcPr>
          <w:p w:rsidR="00514D1E" w:rsidRPr="00B63519" w:rsidRDefault="00514D1E" w:rsidP="0051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ПРИЛОЖЕНИЕ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</w: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9F546A" w:rsidRDefault="009F546A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7A0" w:rsidRDefault="004447A0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14D1E" w:rsidRDefault="00514D1E" w:rsidP="00514D1E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63519">
        <w:rPr>
          <w:rFonts w:ascii="Arial" w:eastAsia="Times New Roman" w:hAnsi="Arial" w:cs="Arial"/>
          <w:b/>
          <w:sz w:val="28"/>
          <w:szCs w:val="28"/>
          <w:lang w:eastAsia="ru-RU"/>
        </w:rPr>
        <w:t>Пример оформления содержания курсовой работы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514D1E" w:rsidRPr="00B63519" w:rsidRDefault="00514D1E" w:rsidP="00514D1E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в 3 семестре</w:t>
      </w:r>
    </w:p>
    <w:p w:rsidR="004447A0" w:rsidRDefault="004447A0" w:rsidP="004447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447A0" w:rsidRPr="007938A3" w:rsidRDefault="004447A0" w:rsidP="004447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938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</w:p>
    <w:p w:rsidR="00514D1E" w:rsidRDefault="00514D1E" w:rsidP="00B63519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11AD3" w:rsidRPr="00011AD3" w:rsidRDefault="00011AD3" w:rsidP="00011AD3">
      <w:pPr>
        <w:spacing w:after="0" w:line="420" w:lineRule="exact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A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</w:t>
      </w:r>
    </w:p>
    <w:p w:rsidR="00011AD3" w:rsidRPr="00011AD3" w:rsidRDefault="00011AD3" w:rsidP="00011AD3">
      <w:pPr>
        <w:spacing w:after="0" w:line="420" w:lineRule="exact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856"/>
        <w:gridCol w:w="8748"/>
      </w:tblGrid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ВВЕДЕНИЕ                                                                                              3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Законы и закономерности как категория науки управления           5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011AD3">
            <w:pPr>
              <w:spacing w:after="0" w:line="420" w:lineRule="exact"/>
              <w:ind w:left="460" w:hanging="4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1.1 Сущность категорий «закон управления» и «закономерность управления»                                                                                       5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 Система законов и закономерностей управления                        15</w:t>
            </w:r>
          </w:p>
        </w:tc>
      </w:tr>
      <w:tr w:rsidR="00011AD3" w:rsidRPr="00011AD3" w:rsidTr="00B82E81">
        <w:tc>
          <w:tcPr>
            <w:tcW w:w="856" w:type="dxa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1.2.1</w:t>
            </w:r>
          </w:p>
        </w:tc>
        <w:tc>
          <w:tcPr>
            <w:tcW w:w="8748" w:type="dxa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Закон специализации управления                                             15</w:t>
            </w:r>
          </w:p>
        </w:tc>
      </w:tr>
      <w:tr w:rsidR="00011AD3" w:rsidRPr="00011AD3" w:rsidTr="00B82E81">
        <w:tc>
          <w:tcPr>
            <w:tcW w:w="856" w:type="dxa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1.2.2</w:t>
            </w:r>
          </w:p>
        </w:tc>
        <w:tc>
          <w:tcPr>
            <w:tcW w:w="8748" w:type="dxa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Закон интеграции управления                                                   19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4447A0">
            <w:pPr>
              <w:spacing w:after="0" w:line="420" w:lineRule="exact"/>
              <w:ind w:left="318" w:hanging="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Анализ использова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ния законов и закономерностей 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дминистрации муниципального 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Гулькевичский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</w:t>
            </w: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22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4447A0" w:rsidRDefault="00011AD3" w:rsidP="00512AD4">
            <w:pPr>
              <w:spacing w:after="0" w:line="420" w:lineRule="exact"/>
              <w:ind w:left="460" w:hanging="4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2.1 Использование законов и закономерностей 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управления в администрации муниципального образования </w:t>
            </w:r>
            <w:proofErr w:type="spellStart"/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Гулькевичский</w:t>
            </w:r>
            <w:proofErr w:type="spellEnd"/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11AD3" w:rsidRPr="00011AD3" w:rsidRDefault="004447A0" w:rsidP="00512AD4">
            <w:pPr>
              <w:spacing w:after="0" w:line="420" w:lineRule="exact"/>
              <w:ind w:left="460" w:hanging="4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="00512A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  <w:r w:rsid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</w:t>
            </w:r>
            <w:r w:rsidR="00011AD3"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="00512A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</w:t>
            </w:r>
            <w:r w:rsidR="00011AD3"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4447A0">
            <w:pPr>
              <w:spacing w:after="0" w:line="420" w:lineRule="exact"/>
              <w:ind w:left="460" w:hanging="4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2.2 Эффективность использования законов и закономерностей управления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администрации муниципального образования </w:t>
            </w:r>
            <w:proofErr w:type="spellStart"/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Гулькевичский</w:t>
            </w:r>
            <w:proofErr w:type="spellEnd"/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25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512AD4" w:rsidRDefault="00011AD3" w:rsidP="00512AD4">
            <w:pPr>
              <w:spacing w:after="0" w:line="420" w:lineRule="exact"/>
              <w:ind w:left="318" w:hanging="31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 Повышение эффективности управления 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512A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дминистрации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муниципального</w:t>
            </w:r>
            <w:proofErr w:type="spellEnd"/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образования </w:t>
            </w:r>
            <w:proofErr w:type="spellStart"/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Гулькевичский</w:t>
            </w:r>
            <w:proofErr w:type="spellEnd"/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основе более полного использования законов </w:t>
            </w:r>
          </w:p>
          <w:p w:rsidR="00011AD3" w:rsidRPr="00011AD3" w:rsidRDefault="00512AD4" w:rsidP="00512AD4">
            <w:pPr>
              <w:spacing w:after="0" w:line="420" w:lineRule="exact"/>
              <w:ind w:left="318" w:hanging="31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="00011AD3"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закономерностей управления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  <w:r w:rsidR="004447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</w:t>
            </w:r>
            <w:r w:rsidR="00011AD3"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ВЫВОДЫ И ПРЕДЛОЖЕНИЯ                                                            31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ИСПОЛЬЗОВАННЫХ ИСТОЧНИКОВ                            33</w:t>
            </w:r>
          </w:p>
        </w:tc>
      </w:tr>
      <w:tr w:rsidR="00011AD3" w:rsidRPr="00011AD3" w:rsidTr="00B82E81">
        <w:tc>
          <w:tcPr>
            <w:tcW w:w="9604" w:type="dxa"/>
            <w:gridSpan w:val="2"/>
          </w:tcPr>
          <w:p w:rsidR="00011AD3" w:rsidRPr="00011AD3" w:rsidRDefault="00011AD3" w:rsidP="00011AD3">
            <w:pPr>
              <w:spacing w:after="0" w:line="42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A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ПРИЛОЖЕНИЕ                                                                                     34 </w:t>
            </w:r>
          </w:p>
        </w:tc>
      </w:tr>
    </w:tbl>
    <w:p w:rsidR="00011AD3" w:rsidRPr="00011AD3" w:rsidRDefault="00011AD3" w:rsidP="00011A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D3" w:rsidRDefault="00011AD3" w:rsidP="00011A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A0" w:rsidRPr="00011AD3" w:rsidRDefault="004447A0" w:rsidP="00011A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D3" w:rsidRDefault="00011AD3" w:rsidP="00011AD3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11AD3">
        <w:rPr>
          <w:rFonts w:ascii="Arial" w:eastAsia="Times New Roman" w:hAnsi="Arial" w:cs="Arial"/>
          <w:b/>
          <w:sz w:val="28"/>
          <w:szCs w:val="28"/>
          <w:lang w:eastAsia="ru-RU"/>
        </w:rPr>
        <w:t>Пример оформления содержания курсовой работы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011AD3" w:rsidRPr="00011AD3" w:rsidRDefault="00011AD3" w:rsidP="00011AD3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в 4 семестре</w:t>
      </w:r>
    </w:p>
    <w:p w:rsidR="00011AD3" w:rsidRDefault="00011AD3" w:rsidP="00B63519">
      <w:pPr>
        <w:spacing w:after="0" w:line="420" w:lineRule="exact"/>
        <w:ind w:firstLine="72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11AD3" w:rsidRDefault="00011AD3" w:rsidP="004447A0">
      <w:pPr>
        <w:spacing w:after="0" w:line="420" w:lineRule="exac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63519" w:rsidRPr="000A7097" w:rsidRDefault="000A7097" w:rsidP="00B63519">
      <w:pPr>
        <w:spacing w:after="0" w:line="420" w:lineRule="exact"/>
        <w:ind w:firstLine="72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70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ПРИЛОЖЕНИЕ </w:t>
      </w:r>
      <w:r w:rsidR="00512A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</w:t>
      </w:r>
    </w:p>
    <w:p w:rsidR="00B63519" w:rsidRPr="00B63519" w:rsidRDefault="00B63519" w:rsidP="00B635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 Функции управления как категория теории управления</w:t>
      </w:r>
    </w:p>
    <w:p w:rsid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Pr="00B63519" w:rsidRDefault="000A7097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1.1 Определение понятия «функции управления»</w:t>
      </w:r>
    </w:p>
    <w:p w:rsid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Pr="00B63519" w:rsidRDefault="000A7097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Процесс управления – это реализация функций управления на основе применения управленческих принципов, методов и средств. Поэтому в теории  управления один из центральных вопросов – вопрос о функциях, в которых раскрывается сущность и содержание управленческой деятельности на всех уровнях и во всех сферах управления. </w:t>
      </w:r>
    </w:p>
    <w:p w:rsidR="00B63519" w:rsidRP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Функции управления – это обособленные специализированные виды управленческой деятельности, обладающие единством целей и направленные на определенную часть управляемого объекта.</w:t>
      </w:r>
    </w:p>
    <w:p w:rsid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Pr="00B63519" w:rsidRDefault="000A7097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1.2 Классификация функций управления</w:t>
      </w:r>
    </w:p>
    <w:p w:rsid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Pr="00B63519" w:rsidRDefault="000A7097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1.2.1 Основные функции управления</w:t>
      </w:r>
    </w:p>
    <w:p w:rsidR="00B63519" w:rsidRDefault="00B63519" w:rsidP="00B63519">
      <w:pPr>
        <w:spacing w:after="0" w:line="380" w:lineRule="exac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Pr="00B63519" w:rsidRDefault="000A7097" w:rsidP="00B63519">
      <w:pPr>
        <w:spacing w:after="0" w:line="380" w:lineRule="exac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содержанию процессов управления выделяют общие (основные) и конкретные (специальные) функции. </w:t>
      </w:r>
    </w:p>
    <w:p w:rsidR="00B63519" w:rsidRPr="00B63519" w:rsidRDefault="00B63519" w:rsidP="00B63519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Общие или основные функции – это универсальные функции, присущие любому процессу управления на любом предприятии независимо от вида его деятельности. К ним относятся планирование,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организовывание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мотивация, контроль, координация. </w:t>
      </w:r>
    </w:p>
    <w:p w:rsidR="000A7097" w:rsidRDefault="000A7097" w:rsidP="00B63519">
      <w:pPr>
        <w:spacing w:after="0" w:line="40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7097" w:rsidRPr="00B63519" w:rsidRDefault="000A7097" w:rsidP="00D919C8">
      <w:pPr>
        <w:spacing w:after="0" w:line="400" w:lineRule="exac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63519" w:rsidRPr="00B63519" w:rsidRDefault="00B63519" w:rsidP="00B63519">
      <w:pPr>
        <w:spacing w:after="0" w:line="400" w:lineRule="exact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63519">
        <w:rPr>
          <w:rFonts w:ascii="Arial" w:eastAsia="Times New Roman" w:hAnsi="Arial" w:cs="Arial"/>
          <w:b/>
          <w:sz w:val="28"/>
          <w:szCs w:val="28"/>
          <w:lang w:eastAsia="ru-RU"/>
        </w:rPr>
        <w:t>Образец оформления заголовков</w:t>
      </w:r>
    </w:p>
    <w:p w:rsidR="00B63519" w:rsidRPr="000A7097" w:rsidRDefault="000A7097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70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ПРИЛОЖЕНИЕ </w:t>
      </w:r>
      <w:r w:rsidR="00512A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</w:t>
      </w: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19" w:rsidRPr="00B63519" w:rsidRDefault="00B63519" w:rsidP="00B63519">
      <w:pPr>
        <w:tabs>
          <w:tab w:val="left" w:pos="7620"/>
        </w:tabs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Термин «менеджмент» имеет американское происхождение и переводится на русский язык как «руководство». На практике термином «менеджмент» характеризуют преимущественно процессы управления хозяйственной деятельностью. В этом смысле «менеджмент» является менее емким, чем понятие «управление», поскольку управляют не только предприятием и организацией, но и государством, обществом, техническими системами, технологическими процессами [34, с.5].</w:t>
      </w:r>
    </w:p>
    <w:p w:rsidR="00B63519" w:rsidRPr="00B63519" w:rsidRDefault="00B63519" w:rsidP="00B63519">
      <w:pPr>
        <w:tabs>
          <w:tab w:val="left" w:pos="7620"/>
        </w:tabs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Современный экономический словарь определяет термин «менеджмент» как «совокупность принципов, форм, методов, приемов и средств управления производством и производственным персоналом с использованием достижений науки управления»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ootnoteReference w:id="1"/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tabs>
          <w:tab w:val="left" w:pos="7620"/>
        </w:tabs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З.П. Румянцева определяет менеджмент как «интеграционный процесс, с помощью которого профессионально подготовленные специалисты формируют организации и управляют ими путем постановки целей и разработки способов их достижения»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ootnoteReference w:id="2"/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Американские экономисты, авторы книги «Основы менеджмента» М.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Мескон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М. Альберт и Ф.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Хедоури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дают следующее определение менеджмента: «…менеджмент – это умение добиваться поставленных целей, используя труд, интеллект, мотивы поведения других людей»</w:t>
      </w:r>
      <w:r w:rsidRPr="00B6351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ootnoteReference w:id="3"/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3519" w:rsidRPr="00B63519" w:rsidRDefault="00B63519" w:rsidP="00B63519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Менеджмент представляет собой самостоятельную область знаний, отдельную дисциплину, а точнее – междисциплинарную область, которую правильнее всего назвать «управленческая мысль», сочетающая в себе науку, опыт, «ноу-хау», приумножаемые управленческим искусством [28, с.11].</w:t>
      </w:r>
    </w:p>
    <w:p w:rsidR="000A7097" w:rsidRDefault="000A7097" w:rsidP="00B6351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63519" w:rsidRPr="000A7097" w:rsidRDefault="000A7097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70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ПРИЛОЖЕНИЕ </w:t>
      </w:r>
      <w:r w:rsidR="00512A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</w:t>
      </w: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68"/>
        <w:gridCol w:w="125"/>
        <w:gridCol w:w="300"/>
        <w:gridCol w:w="94"/>
        <w:gridCol w:w="331"/>
        <w:gridCol w:w="992"/>
        <w:gridCol w:w="76"/>
        <w:gridCol w:w="246"/>
        <w:gridCol w:w="104"/>
        <w:gridCol w:w="1435"/>
        <w:gridCol w:w="259"/>
        <w:gridCol w:w="148"/>
        <w:gridCol w:w="1134"/>
        <w:gridCol w:w="72"/>
        <w:gridCol w:w="354"/>
        <w:gridCol w:w="425"/>
        <w:gridCol w:w="54"/>
        <w:gridCol w:w="1469"/>
      </w:tblGrid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Закономерности управления</w:t>
            </w: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-1270</wp:posOffset>
                      </wp:positionV>
                      <wp:extent cx="685800" cy="457200"/>
                      <wp:effectExtent l="51435" t="17145" r="15240" b="5905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-.1pt" to="68.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Целенаправленное воздействие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215900</wp:posOffset>
                      </wp:positionV>
                      <wp:extent cx="571500" cy="0"/>
                      <wp:effectExtent l="26670" t="64770" r="20955" b="5905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7pt" to="42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215900</wp:posOffset>
                      </wp:positionV>
                      <wp:extent cx="685800" cy="457200"/>
                      <wp:effectExtent l="51435" t="55245" r="15240" b="1143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17pt" to="161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" strokeweight="1.5pt">
                      <v:stroke endarrow="block"/>
                    </v:line>
                  </w:pict>
                </mc:Fallback>
              </mc:AlternateConten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Отношения управления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-4445</wp:posOffset>
                      </wp:positionV>
                      <wp:extent cx="1828800" cy="914400"/>
                      <wp:effectExtent l="13335" t="13335" r="43815" b="6286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-.35pt" to="213.8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24765</wp:posOffset>
                      </wp:positionV>
                      <wp:extent cx="0" cy="914400"/>
                      <wp:effectExtent l="58420" t="13970" r="65405" b="2413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1.95pt" to="35.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07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Принципы управления</w:t>
            </w: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3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9" w:type="dxa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Функции управления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3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9" w:type="dxa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29210</wp:posOffset>
                      </wp:positionV>
                      <wp:extent cx="2400300" cy="685800"/>
                      <wp:effectExtent l="32385" t="17145" r="15240" b="5905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003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2.3pt" to="228.8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29210</wp:posOffset>
                      </wp:positionV>
                      <wp:extent cx="1143000" cy="685800"/>
                      <wp:effectExtent l="51435" t="17145" r="15240" b="5905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2.3pt" to="119.4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29210</wp:posOffset>
                      </wp:positionV>
                      <wp:extent cx="2514600" cy="685800"/>
                      <wp:effectExtent l="13335" t="17145" r="34290" b="5905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2.3pt" to="230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29210</wp:posOffset>
                      </wp:positionV>
                      <wp:extent cx="1143000" cy="685800"/>
                      <wp:effectExtent l="13335" t="17145" r="43815" b="590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2.3pt" to="122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29210</wp:posOffset>
                      </wp:positionV>
                      <wp:extent cx="0" cy="685800"/>
                      <wp:effectExtent l="60960" t="17145" r="62865" b="209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2.3pt" to="32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" strokeweight="1.5pt">
                      <v:stroke endarrow="block"/>
                    </v:line>
                  </w:pict>
                </mc:Fallback>
              </mc:AlternateContent>
            </w:r>
          </w:p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3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9" w:type="dxa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694055</wp:posOffset>
                      </wp:positionV>
                      <wp:extent cx="2286000" cy="685800"/>
                      <wp:effectExtent l="13335" t="17780" r="34290" b="5842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54.65pt" to="219.8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" strokeweight="1.5pt">
                      <v:stroke endarrow="block"/>
                    </v:line>
                  </w:pict>
                </mc:Fallback>
              </mc:AlternateConten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Структура управления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694055</wp:posOffset>
                      </wp:positionV>
                      <wp:extent cx="1143000" cy="685800"/>
                      <wp:effectExtent l="13335" t="17780" r="43815" b="584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54.65pt" to="124.1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" strokeweight="1.5pt">
                      <v:stroke endarrow="block"/>
                    </v:line>
                  </w:pict>
                </mc:Fallback>
              </mc:AlternateConten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Методы управления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694055</wp:posOffset>
                      </wp:positionV>
                      <wp:extent cx="2400300" cy="685800"/>
                      <wp:effectExtent l="32385" t="17780" r="15240" b="584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003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54.65pt" to="230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694055</wp:posOffset>
                      </wp:positionV>
                      <wp:extent cx="1257300" cy="685800"/>
                      <wp:effectExtent l="41910" t="17780" r="15240" b="584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54.65pt" to="131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694055</wp:posOffset>
                      </wp:positionV>
                      <wp:extent cx="0" cy="685800"/>
                      <wp:effectExtent l="60960" t="17780" r="62865" b="203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54.65pt" to="32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w/YQIAAHo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" strokeweight="1.5pt">
                      <v:stroke endarrow="block"/>
                    </v:line>
                  </w:pict>
                </mc:Fallback>
              </mc:AlternateContent>
            </w: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Информация решения</w: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Техника управления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Кадры управления</w:t>
            </w: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3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9" w:type="dxa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Процесс управления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3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9" w:type="dxa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99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62865</wp:posOffset>
                      </wp:positionV>
                      <wp:extent cx="0" cy="342900"/>
                      <wp:effectExtent l="60960" t="17145" r="62865" b="209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4.95pt" to="37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" strokeweight="1.5pt">
                      <v:stroke endarrow="block"/>
                    </v:line>
                  </w:pict>
                </mc:Fallback>
              </mc:AlternateContent>
            </w:r>
          </w:p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4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3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9" w:type="dxa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63519" w:rsidRPr="00B63519" w:rsidTr="00B63519">
        <w:tc>
          <w:tcPr>
            <w:tcW w:w="1793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Процесс </w:t>
            </w:r>
          </w:p>
          <w:p w:rsidR="00B63519" w:rsidRPr="00B63519" w:rsidRDefault="00B63519" w:rsidP="00B6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35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производства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</w:tcBorders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3" w:type="dxa"/>
            <w:gridSpan w:val="3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9" w:type="dxa"/>
          </w:tcPr>
          <w:p w:rsidR="00B63519" w:rsidRPr="00B63519" w:rsidRDefault="00B63519" w:rsidP="00B6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63519" w:rsidRPr="00B63519" w:rsidRDefault="00B63519" w:rsidP="00B63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Рисунок 1 – Место категории «функции управления» </w:t>
      </w: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основных категорий науки управления</w:t>
      </w: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Default="000A7097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Default="000A7097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097" w:rsidRPr="00B63519" w:rsidRDefault="000A7097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Arial" w:eastAsia="Times New Roman" w:hAnsi="Arial" w:cs="Arial"/>
          <w:b/>
          <w:sz w:val="28"/>
          <w:szCs w:val="28"/>
          <w:lang w:eastAsia="ru-RU"/>
        </w:rPr>
        <w:t>Образец оформления рисунка</w:t>
      </w:r>
    </w:p>
    <w:p w:rsidR="00B63519" w:rsidRPr="000A7097" w:rsidRDefault="000A7097" w:rsidP="00B635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70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ПРИЛОЖЕНИЕ </w:t>
      </w:r>
      <w:r w:rsidR="00512A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</w:t>
      </w:r>
    </w:p>
    <w:p w:rsidR="00B63519" w:rsidRDefault="00D919C8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D919C8" w:rsidRDefault="00D919C8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19C8" w:rsidRPr="00B63519" w:rsidRDefault="00D919C8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D919C8" w:rsidRDefault="00B63519" w:rsidP="00D919C8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Гражданский кодекс Российской Федерации. – М.: </w:t>
      </w:r>
      <w:r w:rsidRP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>Гном-Пресс, 1997. – 350 с.</w:t>
      </w:r>
    </w:p>
    <w:p w:rsidR="00B63519" w:rsidRPr="00B63519" w:rsidRDefault="00B63519" w:rsidP="00D919C8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Конституция Российской Федерации. – М.: Юридическая литература, 1993. – 64 с.</w:t>
      </w:r>
    </w:p>
    <w:p w:rsidR="00B63519" w:rsidRPr="00B63519" w:rsidRDefault="00B63519" w:rsidP="00D919C8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 Президента РФ от 17.05.2000. №867. О структуре федеральных органов исполнительной власти // Собрание законодательства Российской Федерации. – 2000. - №21. – Ст.2168.</w:t>
      </w:r>
    </w:p>
    <w:p w:rsidR="00B63519" w:rsidRPr="00B63519" w:rsidRDefault="00B63519" w:rsidP="00D919C8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закон РФ от 25.09.97. О финансовых основах местного самоуправления в РФ // Собрание законов РФ. – 1997. - №18.</w:t>
      </w:r>
    </w:p>
    <w:p w:rsidR="00D919C8" w:rsidRDefault="00B63519" w:rsidP="00D919C8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Антонов В.Г. Эволюция организационных структур</w:t>
      </w:r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 </w:t>
      </w:r>
    </w:p>
    <w:p w:rsidR="00B63519" w:rsidRPr="00B63519" w:rsidRDefault="00D919C8" w:rsidP="00D919C8">
      <w:pPr>
        <w:tabs>
          <w:tab w:val="left" w:pos="0"/>
          <w:tab w:val="left" w:pos="993"/>
        </w:tabs>
        <w:spacing w:after="0" w:line="4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В.Г. Антонов</w:t>
      </w:r>
      <w:r w:rsidR="00B63519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Менеджмент в России и за рубежом. – 2000. - №1. – С.52-56.</w:t>
      </w:r>
    </w:p>
    <w:p w:rsidR="00B63519" w:rsidRPr="00B63519" w:rsidRDefault="00B63519" w:rsidP="00D919C8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Литвак Б.Г. Разра</w:t>
      </w:r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>ботка управленческого решения: у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чебник</w:t>
      </w:r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Б.Г. Литвак.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2-е изд. – М.: Дело, 2001. – 392 с.</w:t>
      </w:r>
    </w:p>
    <w:p w:rsidR="00B63519" w:rsidRPr="00B63519" w:rsidRDefault="00B63519" w:rsidP="00D919C8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Мескон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М.Х., Альберт М.,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Хедоури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Ф. Основы менеджмента</w:t>
      </w:r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М.Х </w:t>
      </w:r>
      <w:proofErr w:type="spellStart"/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Мескон</w:t>
      </w:r>
      <w:proofErr w:type="spellEnd"/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М. Альберт, Ф. </w:t>
      </w:r>
      <w:proofErr w:type="spellStart"/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>Хедоури</w:t>
      </w:r>
      <w:proofErr w:type="spellEnd"/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>; п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ер. с англ. – М.: Дело, 1993. – 702 с.</w:t>
      </w:r>
    </w:p>
    <w:p w:rsidR="005F337A" w:rsidRDefault="00D919C8" w:rsidP="005F337A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134"/>
          <w:tab w:val="left" w:pos="184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организацией: у</w:t>
      </w:r>
      <w:r w:rsidR="00B63519"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чебник / под ред. </w:t>
      </w:r>
    </w:p>
    <w:p w:rsidR="00B63519" w:rsidRPr="00B63519" w:rsidRDefault="00B63519" w:rsidP="005F337A">
      <w:pPr>
        <w:tabs>
          <w:tab w:val="left" w:pos="0"/>
          <w:tab w:val="left" w:pos="993"/>
          <w:tab w:val="left" w:pos="1134"/>
          <w:tab w:val="left" w:pos="1843"/>
        </w:tabs>
        <w:spacing w:after="0" w:line="4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А.Г.</w:t>
      </w:r>
      <w:r w:rsidR="00D9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Поршнева, З.П.</w:t>
      </w:r>
      <w:r w:rsidR="005F33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Румянцевой, Н.А.</w:t>
      </w:r>
      <w:r w:rsidR="005F33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Саломатина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2-е изд., </w:t>
      </w:r>
      <w:proofErr w:type="spellStart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r w:rsidRPr="00B63519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доп. – М.: ИНФРА-М, 2001. – 669 с.</w:t>
      </w:r>
    </w:p>
    <w:p w:rsidR="00B63519" w:rsidRPr="00B63519" w:rsidRDefault="00B63519" w:rsidP="00D919C8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337A" w:rsidRDefault="005F337A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337A" w:rsidRDefault="005F337A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337A" w:rsidRDefault="005F337A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337A" w:rsidRPr="00B63519" w:rsidRDefault="005F337A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Default="00B63519" w:rsidP="00B635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337A" w:rsidRPr="00B63519" w:rsidRDefault="005F337A" w:rsidP="00B635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519" w:rsidRPr="00B63519" w:rsidRDefault="00B63519" w:rsidP="00B635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6351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Образец оформления библиографического описания </w:t>
      </w:r>
    </w:p>
    <w:p w:rsidR="00B63519" w:rsidRPr="00B63519" w:rsidRDefault="00B63519" w:rsidP="00B6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519">
        <w:rPr>
          <w:rFonts w:ascii="Arial" w:eastAsia="Times New Roman" w:hAnsi="Arial" w:cs="Arial"/>
          <w:b/>
          <w:sz w:val="28"/>
          <w:szCs w:val="28"/>
          <w:lang w:eastAsia="ru-RU"/>
        </w:rPr>
        <w:t>использованных источников</w:t>
      </w:r>
    </w:p>
    <w:sectPr w:rsidR="00B63519" w:rsidRPr="00B63519" w:rsidSect="000A7097">
      <w:footerReference w:type="default" r:id="rId10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F7" w:rsidRDefault="00003AF7" w:rsidP="00B63519">
      <w:pPr>
        <w:spacing w:after="0" w:line="240" w:lineRule="auto"/>
      </w:pPr>
      <w:r>
        <w:separator/>
      </w:r>
    </w:p>
  </w:endnote>
  <w:endnote w:type="continuationSeparator" w:id="0">
    <w:p w:rsidR="00003AF7" w:rsidRDefault="00003AF7" w:rsidP="00B6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219227"/>
      <w:docPartObj>
        <w:docPartGallery w:val="Page Numbers (Bottom of Page)"/>
        <w:docPartUnique/>
      </w:docPartObj>
    </w:sdtPr>
    <w:sdtEndPr/>
    <w:sdtContent>
      <w:p w:rsidR="00514D1E" w:rsidRDefault="00514D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4E">
          <w:rPr>
            <w:noProof/>
          </w:rPr>
          <w:t>49</w:t>
        </w:r>
        <w:r>
          <w:fldChar w:fldCharType="end"/>
        </w:r>
      </w:p>
    </w:sdtContent>
  </w:sdt>
  <w:p w:rsidR="00514D1E" w:rsidRDefault="00514D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F7" w:rsidRDefault="00003AF7" w:rsidP="00B63519">
      <w:pPr>
        <w:spacing w:after="0" w:line="240" w:lineRule="auto"/>
      </w:pPr>
      <w:r>
        <w:separator/>
      </w:r>
    </w:p>
  </w:footnote>
  <w:footnote w:type="continuationSeparator" w:id="0">
    <w:p w:rsidR="00003AF7" w:rsidRDefault="00003AF7" w:rsidP="00B63519">
      <w:pPr>
        <w:spacing w:after="0" w:line="240" w:lineRule="auto"/>
      </w:pPr>
      <w:r>
        <w:continuationSeparator/>
      </w:r>
    </w:p>
  </w:footnote>
  <w:footnote w:id="1">
    <w:p w:rsidR="00514D1E" w:rsidRPr="003538B9" w:rsidRDefault="00514D1E" w:rsidP="000A7097">
      <w:pPr>
        <w:spacing w:after="0" w:line="240" w:lineRule="auto"/>
        <w:jc w:val="both"/>
        <w:rPr>
          <w:sz w:val="28"/>
          <w:szCs w:val="28"/>
        </w:rPr>
      </w:pPr>
      <w:r w:rsidRPr="003538B9">
        <w:rPr>
          <w:rStyle w:val="a5"/>
          <w:sz w:val="28"/>
          <w:szCs w:val="28"/>
        </w:rPr>
        <w:footnoteRef/>
      </w:r>
      <w:r w:rsidRPr="003538B9">
        <w:rPr>
          <w:sz w:val="28"/>
          <w:szCs w:val="28"/>
        </w:rPr>
        <w:t xml:space="preserve"> </w:t>
      </w:r>
      <w:proofErr w:type="spellStart"/>
      <w:r w:rsidRPr="003538B9">
        <w:rPr>
          <w:sz w:val="28"/>
          <w:szCs w:val="28"/>
        </w:rPr>
        <w:t>Райзберг</w:t>
      </w:r>
      <w:proofErr w:type="spellEnd"/>
      <w:r w:rsidRPr="003538B9">
        <w:rPr>
          <w:sz w:val="28"/>
          <w:szCs w:val="28"/>
        </w:rPr>
        <w:t xml:space="preserve"> Б.А., Лозовский Л.Ш., Стародубцева Е.Б. Современный экономический словарь. – М.: ИНФРА-М, 1999. – С.195.</w:t>
      </w:r>
    </w:p>
  </w:footnote>
  <w:footnote w:id="2">
    <w:p w:rsidR="00514D1E" w:rsidRPr="003538B9" w:rsidRDefault="00514D1E" w:rsidP="000A7097">
      <w:pPr>
        <w:pStyle w:val="a3"/>
        <w:jc w:val="both"/>
        <w:rPr>
          <w:sz w:val="28"/>
          <w:szCs w:val="28"/>
        </w:rPr>
      </w:pPr>
      <w:r w:rsidRPr="003538B9">
        <w:rPr>
          <w:rStyle w:val="a5"/>
          <w:sz w:val="28"/>
          <w:szCs w:val="28"/>
        </w:rPr>
        <w:footnoteRef/>
      </w:r>
      <w:r w:rsidRPr="003538B9">
        <w:rPr>
          <w:sz w:val="28"/>
          <w:szCs w:val="28"/>
        </w:rPr>
        <w:t xml:space="preserve"> Менеджмент </w:t>
      </w:r>
      <w:r>
        <w:rPr>
          <w:sz w:val="28"/>
          <w:szCs w:val="28"/>
        </w:rPr>
        <w:t>организации. Учебное пособие / п</w:t>
      </w:r>
      <w:r w:rsidRPr="003538B9">
        <w:rPr>
          <w:sz w:val="28"/>
          <w:szCs w:val="28"/>
        </w:rPr>
        <w:t xml:space="preserve">од ред. проф. </w:t>
      </w:r>
      <w:proofErr w:type="spellStart"/>
      <w:r w:rsidRPr="003538B9">
        <w:rPr>
          <w:sz w:val="28"/>
          <w:szCs w:val="28"/>
        </w:rPr>
        <w:t>З.П.Румянцевой</w:t>
      </w:r>
      <w:proofErr w:type="spellEnd"/>
      <w:r w:rsidRPr="003538B9">
        <w:rPr>
          <w:sz w:val="28"/>
          <w:szCs w:val="28"/>
        </w:rPr>
        <w:t>. – М.: ИНФРА – М, 1995. – С. 11.</w:t>
      </w:r>
    </w:p>
  </w:footnote>
  <w:footnote w:id="3">
    <w:p w:rsidR="00514D1E" w:rsidRPr="003538B9" w:rsidRDefault="00514D1E" w:rsidP="000A7097">
      <w:pPr>
        <w:spacing w:after="0" w:line="240" w:lineRule="auto"/>
        <w:jc w:val="both"/>
        <w:rPr>
          <w:sz w:val="28"/>
          <w:szCs w:val="28"/>
        </w:rPr>
      </w:pPr>
      <w:r w:rsidRPr="003538B9">
        <w:rPr>
          <w:rStyle w:val="a5"/>
          <w:sz w:val="28"/>
          <w:szCs w:val="28"/>
        </w:rPr>
        <w:footnoteRef/>
      </w:r>
      <w:r w:rsidRPr="003538B9">
        <w:rPr>
          <w:sz w:val="28"/>
          <w:szCs w:val="28"/>
        </w:rPr>
        <w:t xml:space="preserve"> </w:t>
      </w:r>
      <w:proofErr w:type="spellStart"/>
      <w:r w:rsidRPr="003538B9">
        <w:rPr>
          <w:sz w:val="28"/>
          <w:szCs w:val="28"/>
        </w:rPr>
        <w:t>Мескон</w:t>
      </w:r>
      <w:proofErr w:type="spellEnd"/>
      <w:r w:rsidRPr="003538B9">
        <w:rPr>
          <w:sz w:val="28"/>
          <w:szCs w:val="28"/>
        </w:rPr>
        <w:t xml:space="preserve"> М.Х., Альберт М., </w:t>
      </w:r>
      <w:proofErr w:type="spellStart"/>
      <w:r w:rsidRPr="003538B9">
        <w:rPr>
          <w:sz w:val="28"/>
          <w:szCs w:val="28"/>
        </w:rPr>
        <w:t>Хедоури</w:t>
      </w:r>
      <w:proofErr w:type="spellEnd"/>
      <w:r w:rsidRPr="003538B9">
        <w:rPr>
          <w:sz w:val="28"/>
          <w:szCs w:val="28"/>
        </w:rPr>
        <w:t xml:space="preserve"> Ф. Основы менеджмента: Пер. с англ. – М.: Дело, 1993. – С.5.</w:t>
      </w:r>
    </w:p>
    <w:p w:rsidR="00514D1E" w:rsidRDefault="00514D1E" w:rsidP="00B63519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14D1E" w:rsidRPr="00455C82" w:rsidRDefault="00514D1E" w:rsidP="00B6351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55C82">
        <w:rPr>
          <w:rFonts w:ascii="Arial" w:hAnsi="Arial" w:cs="Arial"/>
          <w:b/>
          <w:sz w:val="28"/>
          <w:szCs w:val="28"/>
        </w:rPr>
        <w:t>Образец оформления ссылок</w:t>
      </w:r>
      <w:r>
        <w:rPr>
          <w:rFonts w:ascii="Arial" w:hAnsi="Arial" w:cs="Arial"/>
          <w:b/>
          <w:sz w:val="28"/>
          <w:szCs w:val="28"/>
        </w:rPr>
        <w:t xml:space="preserve"> и цитат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07F2D"/>
    <w:multiLevelType w:val="hybridMultilevel"/>
    <w:tmpl w:val="ED021210"/>
    <w:lvl w:ilvl="0" w:tplc="390ABE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86"/>
    <w:rsid w:val="00003AF7"/>
    <w:rsid w:val="00011AD3"/>
    <w:rsid w:val="00071544"/>
    <w:rsid w:val="000A7097"/>
    <w:rsid w:val="000C353B"/>
    <w:rsid w:val="00120F86"/>
    <w:rsid w:val="00244AD5"/>
    <w:rsid w:val="00283024"/>
    <w:rsid w:val="00307566"/>
    <w:rsid w:val="0031473E"/>
    <w:rsid w:val="00394412"/>
    <w:rsid w:val="003C03CE"/>
    <w:rsid w:val="004447A0"/>
    <w:rsid w:val="0045788F"/>
    <w:rsid w:val="00463573"/>
    <w:rsid w:val="004953A2"/>
    <w:rsid w:val="004C4DB0"/>
    <w:rsid w:val="00512AD4"/>
    <w:rsid w:val="00514D1E"/>
    <w:rsid w:val="00576373"/>
    <w:rsid w:val="005A3A7D"/>
    <w:rsid w:val="005C4695"/>
    <w:rsid w:val="005F337A"/>
    <w:rsid w:val="006A026A"/>
    <w:rsid w:val="006C40AE"/>
    <w:rsid w:val="00735230"/>
    <w:rsid w:val="007938A3"/>
    <w:rsid w:val="007B7D12"/>
    <w:rsid w:val="00853C0E"/>
    <w:rsid w:val="00855676"/>
    <w:rsid w:val="00871017"/>
    <w:rsid w:val="008714C7"/>
    <w:rsid w:val="009025EB"/>
    <w:rsid w:val="00975081"/>
    <w:rsid w:val="009803A7"/>
    <w:rsid w:val="009C592D"/>
    <w:rsid w:val="009C59AC"/>
    <w:rsid w:val="009F546A"/>
    <w:rsid w:val="00A4177F"/>
    <w:rsid w:val="00A7179F"/>
    <w:rsid w:val="00AA0634"/>
    <w:rsid w:val="00AB2491"/>
    <w:rsid w:val="00B17A6C"/>
    <w:rsid w:val="00B63519"/>
    <w:rsid w:val="00BB40E4"/>
    <w:rsid w:val="00C40E4E"/>
    <w:rsid w:val="00C97D56"/>
    <w:rsid w:val="00CE7E61"/>
    <w:rsid w:val="00D26862"/>
    <w:rsid w:val="00D919C8"/>
    <w:rsid w:val="00DB1D27"/>
    <w:rsid w:val="00DB7B41"/>
    <w:rsid w:val="00DC32B7"/>
    <w:rsid w:val="00DE4A69"/>
    <w:rsid w:val="00E01964"/>
    <w:rsid w:val="00F82E58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6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63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6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097"/>
  </w:style>
  <w:style w:type="paragraph" w:styleId="a8">
    <w:name w:val="footer"/>
    <w:basedOn w:val="a"/>
    <w:link w:val="a9"/>
    <w:uiPriority w:val="99"/>
    <w:unhideWhenUsed/>
    <w:rsid w:val="000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097"/>
  </w:style>
  <w:style w:type="paragraph" w:styleId="aa">
    <w:name w:val="Balloon Text"/>
    <w:basedOn w:val="a"/>
    <w:link w:val="ab"/>
    <w:uiPriority w:val="99"/>
    <w:semiHidden/>
    <w:unhideWhenUsed/>
    <w:rsid w:val="005F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37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1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6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63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6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097"/>
  </w:style>
  <w:style w:type="paragraph" w:styleId="a8">
    <w:name w:val="footer"/>
    <w:basedOn w:val="a"/>
    <w:link w:val="a9"/>
    <w:uiPriority w:val="99"/>
    <w:unhideWhenUsed/>
    <w:rsid w:val="000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097"/>
  </w:style>
  <w:style w:type="paragraph" w:styleId="aa">
    <w:name w:val="Balloon Text"/>
    <w:basedOn w:val="a"/>
    <w:link w:val="ab"/>
    <w:uiPriority w:val="99"/>
    <w:semiHidden/>
    <w:unhideWhenUsed/>
    <w:rsid w:val="005F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37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071611253196933E-2"/>
          <c:y val="4.0293040293040309E-2"/>
          <c:w val="0.89386189258312054"/>
          <c:h val="0.64835164835164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Пенсионный фонд</c:v>
                </c:pt>
              </c:strCache>
            </c:strRef>
          </c:tx>
          <c:spPr>
            <a:pattFill prst="pct30">
              <a:fgClr>
                <a:srgbClr val="FFFFFF"/>
              </a:fgClr>
              <a:bgClr>
                <a:srgbClr val="000000"/>
              </a:bgClr>
            </a:pattFill>
            <a:ln w="93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1994 г.</c:v>
                </c:pt>
                <c:pt idx="1">
                  <c:v>1995 г.</c:v>
                </c:pt>
                <c:pt idx="2">
                  <c:v>1996 г.</c:v>
                </c:pt>
                <c:pt idx="3">
                  <c:v>1997 г.</c:v>
                </c:pt>
                <c:pt idx="4">
                  <c:v>1998 г.</c:v>
                </c:pt>
                <c:pt idx="5">
                  <c:v>1999 г.</c:v>
                </c:pt>
                <c:pt idx="6">
                  <c:v>2000 г.</c:v>
                </c:pt>
                <c:pt idx="7">
                  <c:v>2001 г.</c:v>
                </c:pt>
                <c:pt idx="8">
                  <c:v>2002 г.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102.4</c:v>
                </c:pt>
                <c:pt idx="1">
                  <c:v>100.3</c:v>
                </c:pt>
                <c:pt idx="2">
                  <c:v>101.6</c:v>
                </c:pt>
                <c:pt idx="3">
                  <c:v>99.7</c:v>
                </c:pt>
                <c:pt idx="4">
                  <c:v>99.8</c:v>
                </c:pt>
                <c:pt idx="5">
                  <c:v>101.9</c:v>
                </c:pt>
                <c:pt idx="6">
                  <c:v>126.45</c:v>
                </c:pt>
                <c:pt idx="7">
                  <c:v>92.27</c:v>
                </c:pt>
                <c:pt idx="8">
                  <c:v>90.36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Федеральный фонд обязательного медицинского страхования</c:v>
                </c:pt>
              </c:strCache>
            </c:strRef>
          </c:tx>
          <c:spPr>
            <a:pattFill prst="dkUpDiag">
              <a:fgClr>
                <a:srgbClr val="000000"/>
              </a:fgClr>
              <a:bgClr>
                <a:srgbClr val="FFFFFF"/>
              </a:bgClr>
            </a:pattFill>
            <a:ln w="93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1994 г.</c:v>
                </c:pt>
                <c:pt idx="1">
                  <c:v>1995 г.</c:v>
                </c:pt>
                <c:pt idx="2">
                  <c:v>1996 г.</c:v>
                </c:pt>
                <c:pt idx="3">
                  <c:v>1997 г.</c:v>
                </c:pt>
                <c:pt idx="4">
                  <c:v>1998 г.</c:v>
                </c:pt>
                <c:pt idx="5">
                  <c:v>1999 г.</c:v>
                </c:pt>
                <c:pt idx="6">
                  <c:v>2000 г.</c:v>
                </c:pt>
                <c:pt idx="7">
                  <c:v>2001 г.</c:v>
                </c:pt>
                <c:pt idx="8">
                  <c:v>2002 г.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95.7</c:v>
                </c:pt>
                <c:pt idx="1">
                  <c:v>101.8</c:v>
                </c:pt>
                <c:pt idx="2">
                  <c:v>106</c:v>
                </c:pt>
                <c:pt idx="3">
                  <c:v>100.7</c:v>
                </c:pt>
                <c:pt idx="4">
                  <c:v>99.9</c:v>
                </c:pt>
                <c:pt idx="5">
                  <c:v>100.76</c:v>
                </c:pt>
                <c:pt idx="6">
                  <c:v>100.52</c:v>
                </c:pt>
                <c:pt idx="7">
                  <c:v>100.37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Фонд социального страхования</c:v>
                </c:pt>
              </c:strCache>
            </c:strRef>
          </c:tx>
          <c:spPr>
            <a:pattFill prst="dashVert">
              <a:fgClr>
                <a:srgbClr val="000000"/>
              </a:fgClr>
              <a:bgClr>
                <a:srgbClr val="FFFFFF"/>
              </a:bgClr>
            </a:pattFill>
            <a:ln w="93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1994 г.</c:v>
                </c:pt>
                <c:pt idx="1">
                  <c:v>1995 г.</c:v>
                </c:pt>
                <c:pt idx="2">
                  <c:v>1996 г.</c:v>
                </c:pt>
                <c:pt idx="3">
                  <c:v>1997 г.</c:v>
                </c:pt>
                <c:pt idx="4">
                  <c:v>1998 г.</c:v>
                </c:pt>
                <c:pt idx="5">
                  <c:v>1999 г.</c:v>
                </c:pt>
                <c:pt idx="6">
                  <c:v>2000 г.</c:v>
                </c:pt>
                <c:pt idx="7">
                  <c:v>2001 г.</c:v>
                </c:pt>
                <c:pt idx="8">
                  <c:v>2002 г.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112.4</c:v>
                </c:pt>
                <c:pt idx="1">
                  <c:v>105.6</c:v>
                </c:pt>
                <c:pt idx="2">
                  <c:v>101</c:v>
                </c:pt>
                <c:pt idx="3">
                  <c:v>103.7</c:v>
                </c:pt>
                <c:pt idx="4">
                  <c:v>104.76</c:v>
                </c:pt>
                <c:pt idx="5">
                  <c:v>119</c:v>
                </c:pt>
                <c:pt idx="6">
                  <c:v>123.7</c:v>
                </c:pt>
                <c:pt idx="7">
                  <c:v>82.2</c:v>
                </c:pt>
                <c:pt idx="8">
                  <c:v>87.4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Фонд занятости населения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93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1994 г.</c:v>
                </c:pt>
                <c:pt idx="1">
                  <c:v>1995 г.</c:v>
                </c:pt>
                <c:pt idx="2">
                  <c:v>1996 г.</c:v>
                </c:pt>
                <c:pt idx="3">
                  <c:v>1997 г.</c:v>
                </c:pt>
                <c:pt idx="4">
                  <c:v>1998 г.</c:v>
                </c:pt>
                <c:pt idx="5">
                  <c:v>1999 г.</c:v>
                </c:pt>
                <c:pt idx="6">
                  <c:v>2000 г.</c:v>
                </c:pt>
                <c:pt idx="7">
                  <c:v>2001 г.</c:v>
                </c:pt>
                <c:pt idx="8">
                  <c:v>2002 г.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154.4</c:v>
                </c:pt>
                <c:pt idx="1">
                  <c:v>92.8</c:v>
                </c:pt>
                <c:pt idx="2">
                  <c:v>96.2</c:v>
                </c:pt>
                <c:pt idx="3">
                  <c:v>100.3</c:v>
                </c:pt>
                <c:pt idx="4">
                  <c:v>100.3</c:v>
                </c:pt>
                <c:pt idx="5">
                  <c:v>109</c:v>
                </c:pt>
                <c:pt idx="6">
                  <c:v>119.4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Федеральный бюджет</c:v>
                </c:pt>
              </c:strCache>
            </c:strRef>
          </c:tx>
          <c:spPr>
            <a:pattFill prst="sphere">
              <a:fgClr>
                <a:srgbClr val="000000"/>
              </a:fgClr>
              <a:bgClr>
                <a:srgbClr val="FFFFFF"/>
              </a:bgClr>
            </a:pattFill>
            <a:ln w="93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1994 г.</c:v>
                </c:pt>
                <c:pt idx="1">
                  <c:v>1995 г.</c:v>
                </c:pt>
                <c:pt idx="2">
                  <c:v>1996 г.</c:v>
                </c:pt>
                <c:pt idx="3">
                  <c:v>1997 г.</c:v>
                </c:pt>
                <c:pt idx="4">
                  <c:v>1998 г.</c:v>
                </c:pt>
                <c:pt idx="5">
                  <c:v>1999 г.</c:v>
                </c:pt>
                <c:pt idx="6">
                  <c:v>2000 г.</c:v>
                </c:pt>
                <c:pt idx="7">
                  <c:v>2001 г.</c:v>
                </c:pt>
                <c:pt idx="8">
                  <c:v>2002 г.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64</c:v>
                </c:pt>
                <c:pt idx="1">
                  <c:v>70.5</c:v>
                </c:pt>
                <c:pt idx="2">
                  <c:v>79.7</c:v>
                </c:pt>
                <c:pt idx="3">
                  <c:v>81.99</c:v>
                </c:pt>
                <c:pt idx="4">
                  <c:v>73.52</c:v>
                </c:pt>
                <c:pt idx="5">
                  <c:v>82.37</c:v>
                </c:pt>
                <c:pt idx="6">
                  <c:v>110</c:v>
                </c:pt>
                <c:pt idx="7">
                  <c:v>100</c:v>
                </c:pt>
                <c:pt idx="8">
                  <c:v>109.16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248960"/>
        <c:axId val="140250496"/>
      </c:barChart>
      <c:catAx>
        <c:axId val="14024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250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0250496"/>
        <c:scaling>
          <c:orientation val="minMax"/>
        </c:scaling>
        <c:delete val="0"/>
        <c:axPos val="l"/>
        <c:majorGridlines>
          <c:spPr>
            <a:ln w="23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"/>
              <a:lstStyle/>
              <a:p>
                <a:pPr algn="ctr">
                  <a:defRPr sz="97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7.6726318301121449E-2"/>
              <c:y val="0"/>
            </c:manualLayout>
          </c:layout>
          <c:overlay val="0"/>
          <c:spPr>
            <a:noFill/>
            <a:ln w="187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248960"/>
        <c:crosses val="autoZero"/>
        <c:crossBetween val="between"/>
      </c:valAx>
      <c:spPr>
        <a:noFill/>
        <a:ln w="15885">
          <a:noFill/>
        </a:ln>
      </c:spPr>
    </c:plotArea>
    <c:legend>
      <c:legendPos val="b"/>
      <c:overlay val="0"/>
      <c:spPr>
        <a:solidFill>
          <a:srgbClr val="FFFFFF"/>
        </a:solidFill>
        <a:ln w="18787">
          <a:noFill/>
        </a:ln>
      </c:spPr>
      <c:txPr>
        <a:bodyPr/>
        <a:lstStyle/>
        <a:p>
          <a:pPr>
            <a:defRPr sz="95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6C92-E521-4DD9-9450-A4CEC100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2012-02-17T12:50:00Z</cp:lastPrinted>
  <dcterms:created xsi:type="dcterms:W3CDTF">2013-10-28T04:58:00Z</dcterms:created>
  <dcterms:modified xsi:type="dcterms:W3CDTF">2015-12-02T09:59:00Z</dcterms:modified>
</cp:coreProperties>
</file>