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МИНИСТЕРСТВО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ХОЗЯЙСТВА РОССИЙСКОЙ ФЕДЕРАЦИИ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ФГБОУ ВПО «Кубанский государственный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аграрный университет»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Юридический факультет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Кафедра уголовного процесса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Pr="001F730F" w:rsidRDefault="00BE4233" w:rsidP="00BE423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30F">
        <w:rPr>
          <w:rFonts w:ascii="Times New Roman" w:hAnsi="Times New Roman"/>
          <w:b/>
          <w:sz w:val="28"/>
          <w:szCs w:val="28"/>
        </w:rPr>
        <w:t>ПРОБЛЕМЫ ДОКАЗАТЕЛЬСТВ И ДОКАЗЫВАНИЯ В УГОЛОВНОМ ПРОЦЕССЕ</w:t>
      </w:r>
    </w:p>
    <w:p w:rsidR="00BE4233" w:rsidRDefault="00BE4233" w:rsidP="00BE42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Тезисы лекций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Направление подготовки 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40.04.01 </w:t>
      </w:r>
      <w:r>
        <w:rPr>
          <w:rFonts w:ascii="Times New Roman" w:hAnsi="Times New Roman"/>
          <w:sz w:val="28"/>
          <w:szCs w:val="28"/>
          <w:lang w:eastAsia="ru-RU"/>
        </w:rPr>
        <w:t>«Юриспруденция»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Профиль подготовки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Уголовный процесс, криминалистика и судебная экспертиза, теория оперативно-розыскной деятельности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Квалификация (степень) выпускника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 магистр) 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 обучения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Очная </w:t>
      </w:r>
      <w:r>
        <w:rPr>
          <w:rFonts w:ascii="Times New Roman" w:hAnsi="Times New Roman"/>
          <w:sz w:val="28"/>
          <w:szCs w:val="28"/>
          <w:lang w:eastAsia="ru-RU"/>
        </w:rPr>
        <w:t>(заочная)</w:t>
      </w: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Краснодар</w:t>
      </w:r>
      <w:bookmarkStart w:id="0" w:name="_GoBack"/>
      <w:bookmarkEnd w:id="0"/>
    </w:p>
    <w:p w:rsidR="00BE4233" w:rsidRDefault="00BE4233" w:rsidP="00BE4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6329" w:rsidRPr="00BD01AD" w:rsidRDefault="00BE4233" w:rsidP="00E2398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6B6329" w:rsidRPr="00BD01AD">
        <w:rPr>
          <w:rFonts w:ascii="Times New Roman" w:hAnsi="Times New Roman"/>
          <w:b/>
          <w:sz w:val="28"/>
          <w:szCs w:val="28"/>
        </w:rPr>
        <w:t>Методологические основы и гносеологическая природа уголовно-процессуального доказывания</w:t>
      </w:r>
    </w:p>
    <w:p w:rsidR="006B6329" w:rsidRPr="00BD01AD" w:rsidRDefault="006B6329" w:rsidP="006B6329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6329" w:rsidRPr="00BD01AD" w:rsidRDefault="006B6329" w:rsidP="006B6329">
      <w:pPr>
        <w:pStyle w:val="a3"/>
        <w:numPr>
          <w:ilvl w:val="0"/>
          <w:numId w:val="1"/>
        </w:numPr>
        <w:shd w:val="clear" w:color="auto" w:fill="FFFFFF"/>
        <w:tabs>
          <w:tab w:val="left" w:pos="411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BD01AD">
        <w:rPr>
          <w:rFonts w:ascii="Times New Roman" w:hAnsi="Times New Roman"/>
          <w:spacing w:val="-2"/>
          <w:sz w:val="28"/>
          <w:szCs w:val="28"/>
        </w:rPr>
        <w:t>Доказывание, доказательственное право и теория дока</w:t>
      </w:r>
      <w:r w:rsidRPr="00BD01AD">
        <w:rPr>
          <w:rFonts w:ascii="Times New Roman" w:hAnsi="Times New Roman"/>
          <w:spacing w:val="-4"/>
          <w:sz w:val="28"/>
          <w:szCs w:val="28"/>
        </w:rPr>
        <w:t>зательств в уголовном процессе.</w:t>
      </w:r>
    </w:p>
    <w:p w:rsidR="006B6329" w:rsidRPr="00BD01AD" w:rsidRDefault="006B6329" w:rsidP="006B6329">
      <w:pPr>
        <w:pStyle w:val="a3"/>
        <w:numPr>
          <w:ilvl w:val="0"/>
          <w:numId w:val="1"/>
        </w:numPr>
        <w:shd w:val="clear" w:color="auto" w:fill="FFFFFF"/>
        <w:tabs>
          <w:tab w:val="left" w:pos="411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pacing w:val="-8"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t>Теория познания - основа теории судебных доказа</w:t>
      </w:r>
      <w:r w:rsidRPr="00BD01AD">
        <w:rPr>
          <w:rFonts w:ascii="Times New Roman" w:hAnsi="Times New Roman"/>
          <w:spacing w:val="-8"/>
          <w:sz w:val="28"/>
          <w:szCs w:val="28"/>
        </w:rPr>
        <w:t>тельств.</w:t>
      </w:r>
    </w:p>
    <w:p w:rsidR="006B6329" w:rsidRPr="00BD01AD" w:rsidRDefault="006B6329" w:rsidP="006B6329">
      <w:pPr>
        <w:pStyle w:val="a3"/>
        <w:numPr>
          <w:ilvl w:val="0"/>
          <w:numId w:val="1"/>
        </w:numPr>
        <w:shd w:val="clear" w:color="auto" w:fill="FFFFFF"/>
        <w:tabs>
          <w:tab w:val="left" w:pos="411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pacing w:val="-7"/>
          <w:sz w:val="28"/>
          <w:szCs w:val="28"/>
        </w:rPr>
      </w:pPr>
      <w:r w:rsidRPr="00BD01AD">
        <w:rPr>
          <w:rFonts w:ascii="Times New Roman" w:hAnsi="Times New Roman"/>
          <w:spacing w:val="-3"/>
          <w:sz w:val="28"/>
          <w:szCs w:val="28"/>
        </w:rPr>
        <w:t>Частные методы познания в уголовно-процессуальном до</w:t>
      </w:r>
      <w:r w:rsidRPr="00BD01AD">
        <w:rPr>
          <w:rFonts w:ascii="Times New Roman" w:hAnsi="Times New Roman"/>
          <w:spacing w:val="-7"/>
          <w:sz w:val="28"/>
          <w:szCs w:val="28"/>
        </w:rPr>
        <w:t>казывании.</w:t>
      </w:r>
    </w:p>
    <w:p w:rsidR="006B6329" w:rsidRPr="00BD01AD" w:rsidRDefault="006B6329" w:rsidP="006B6329">
      <w:pPr>
        <w:pStyle w:val="a3"/>
        <w:numPr>
          <w:ilvl w:val="0"/>
          <w:numId w:val="1"/>
        </w:numPr>
        <w:shd w:val="clear" w:color="auto" w:fill="FFFFFF"/>
        <w:tabs>
          <w:tab w:val="left" w:pos="411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pacing w:val="-5"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t xml:space="preserve">Роль логики и психологии в уголовно-процессуальном </w:t>
      </w:r>
      <w:r w:rsidRPr="00BD01AD">
        <w:rPr>
          <w:rFonts w:ascii="Times New Roman" w:hAnsi="Times New Roman"/>
          <w:spacing w:val="-5"/>
          <w:sz w:val="28"/>
          <w:szCs w:val="28"/>
        </w:rPr>
        <w:t>доказывании.</w:t>
      </w:r>
    </w:p>
    <w:p w:rsidR="006B6329" w:rsidRPr="00BD01AD" w:rsidRDefault="006B6329" w:rsidP="006B6329">
      <w:pPr>
        <w:pStyle w:val="a3"/>
        <w:numPr>
          <w:ilvl w:val="0"/>
          <w:numId w:val="1"/>
        </w:numPr>
        <w:shd w:val="clear" w:color="auto" w:fill="FFFFFF"/>
        <w:tabs>
          <w:tab w:val="left" w:pos="411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pacing w:val="-8"/>
          <w:sz w:val="28"/>
          <w:szCs w:val="28"/>
        </w:rPr>
      </w:pPr>
      <w:r w:rsidRPr="00BD01AD">
        <w:rPr>
          <w:rFonts w:ascii="Times New Roman" w:hAnsi="Times New Roman"/>
          <w:spacing w:val="-3"/>
          <w:sz w:val="28"/>
          <w:szCs w:val="28"/>
        </w:rPr>
        <w:t>Понятие доказывания. Основные элементы процесса дока</w:t>
      </w:r>
      <w:r w:rsidRPr="00BD01AD">
        <w:rPr>
          <w:rFonts w:ascii="Times New Roman" w:hAnsi="Times New Roman"/>
          <w:spacing w:val="-8"/>
          <w:sz w:val="28"/>
          <w:szCs w:val="28"/>
        </w:rPr>
        <w:t>зывания.</w:t>
      </w:r>
    </w:p>
    <w:p w:rsidR="006B6329" w:rsidRPr="00BD01AD" w:rsidRDefault="006B6329" w:rsidP="006B6329">
      <w:pPr>
        <w:pStyle w:val="a3"/>
        <w:numPr>
          <w:ilvl w:val="0"/>
          <w:numId w:val="1"/>
        </w:numPr>
        <w:shd w:val="clear" w:color="auto" w:fill="FFFFFF"/>
        <w:tabs>
          <w:tab w:val="left" w:pos="411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pacing w:val="-3"/>
          <w:sz w:val="28"/>
          <w:szCs w:val="28"/>
        </w:rPr>
      </w:pPr>
      <w:r w:rsidRPr="00BD01AD">
        <w:rPr>
          <w:rFonts w:ascii="Times New Roman" w:hAnsi="Times New Roman"/>
          <w:spacing w:val="-3"/>
          <w:sz w:val="28"/>
          <w:szCs w:val="28"/>
        </w:rPr>
        <w:t>Способы уголовно-процессуального доказывания.</w:t>
      </w:r>
    </w:p>
    <w:p w:rsidR="00E23983" w:rsidRPr="00BD01AD" w:rsidRDefault="00E23983" w:rsidP="00E2398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D01AD">
        <w:rPr>
          <w:sz w:val="28"/>
          <w:szCs w:val="28"/>
        </w:rPr>
        <w:t>Доказывание – это урегулированная процессуальным законом деятельность по установлению и обоснованию обстоятельств уголовного дела, на основе которых может быть разрешен вопрос об уголовной ответственности.</w:t>
      </w:r>
    </w:p>
    <w:p w:rsidR="00E23983" w:rsidRPr="00BD01AD" w:rsidRDefault="00E23983" w:rsidP="00E2398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1AD">
        <w:rPr>
          <w:sz w:val="28"/>
          <w:szCs w:val="28"/>
        </w:rPr>
        <w:t>Доказывание обладает следующими особенностями, отличающими его от других форм познания:</w:t>
      </w:r>
    </w:p>
    <w:p w:rsidR="00E23983" w:rsidRPr="00BD01AD" w:rsidRDefault="00E23983" w:rsidP="00E2398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1AD">
        <w:rPr>
          <w:sz w:val="28"/>
          <w:szCs w:val="28"/>
        </w:rPr>
        <w:t>* Применяется по уголовным делам;</w:t>
      </w:r>
    </w:p>
    <w:p w:rsidR="00E23983" w:rsidRPr="00BD01AD" w:rsidRDefault="00E23983" w:rsidP="00E2398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1AD">
        <w:rPr>
          <w:sz w:val="28"/>
          <w:szCs w:val="28"/>
        </w:rPr>
        <w:t>* Применяется для установления лишь конкретных фактических обстоятель</w:t>
      </w:r>
      <w:proofErr w:type="gramStart"/>
      <w:r w:rsidRPr="00BD01AD">
        <w:rPr>
          <w:sz w:val="28"/>
          <w:szCs w:val="28"/>
        </w:rPr>
        <w:t>ств пр</w:t>
      </w:r>
      <w:proofErr w:type="gramEnd"/>
      <w:r w:rsidRPr="00BD01AD">
        <w:rPr>
          <w:sz w:val="28"/>
          <w:szCs w:val="28"/>
        </w:rPr>
        <w:t>ошлого и настоящего;</w:t>
      </w:r>
    </w:p>
    <w:p w:rsidR="00E23983" w:rsidRPr="00BD01AD" w:rsidRDefault="00E23983" w:rsidP="00E2398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D01AD">
        <w:rPr>
          <w:sz w:val="28"/>
          <w:szCs w:val="28"/>
        </w:rPr>
        <w:t>* Включает в себя как практические действия по собиранию, проверке доказательств, так и мыслительные действия по их оценке;</w:t>
      </w:r>
    </w:p>
    <w:p w:rsidR="00E23983" w:rsidRPr="00BD01AD" w:rsidRDefault="00E23983" w:rsidP="00E2398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1AD">
        <w:rPr>
          <w:sz w:val="28"/>
          <w:szCs w:val="28"/>
        </w:rPr>
        <w:t>* Имеет процессуальную форму, обеспечивающую наиболее целесообразный порядок познания истины по делу, защиту прав и законных интересов участников судопроизводства, удостоверение (фиксацию) результатов доказательственной деятельности.</w:t>
      </w:r>
    </w:p>
    <w:p w:rsidR="00E23983" w:rsidRPr="00BD01AD" w:rsidRDefault="00E23983" w:rsidP="00E2398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1AD">
        <w:rPr>
          <w:sz w:val="28"/>
          <w:szCs w:val="28"/>
        </w:rPr>
        <w:t xml:space="preserve">* Имеет срочный характер. При невозможности получения доказательств факты устанавливаются с помощью юридических фикций — презумпций и </w:t>
      </w:r>
      <w:proofErr w:type="spellStart"/>
      <w:r w:rsidRPr="00BD01AD">
        <w:rPr>
          <w:sz w:val="28"/>
          <w:szCs w:val="28"/>
        </w:rPr>
        <w:t>преюдиций</w:t>
      </w:r>
      <w:proofErr w:type="spellEnd"/>
      <w:r w:rsidRPr="00BD01AD">
        <w:rPr>
          <w:sz w:val="28"/>
          <w:szCs w:val="28"/>
        </w:rPr>
        <w:t>, благодаря которым фактически не познанные или оставляющие сомнения обстоятельства условно принимаются за истину.</w:t>
      </w:r>
    </w:p>
    <w:p w:rsidR="00E23983" w:rsidRPr="00BD01AD" w:rsidRDefault="00E23983" w:rsidP="00E2398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1AD">
        <w:rPr>
          <w:sz w:val="28"/>
          <w:szCs w:val="28"/>
        </w:rPr>
        <w:t xml:space="preserve">Цель доказывания – установление объективной (материальной) истины или истины формальной (юридической). Объективная истина как достоверное </w:t>
      </w:r>
      <w:r w:rsidRPr="00BD01AD">
        <w:rPr>
          <w:sz w:val="28"/>
          <w:szCs w:val="28"/>
        </w:rPr>
        <w:lastRenderedPageBreak/>
        <w:t xml:space="preserve">знание устанавливается с помощью доказательств. Формальная истина устанавливается юридическими способами: презумпциями (толкованием неустранимых сомнений в пользу обвиняемого) и </w:t>
      </w:r>
      <w:proofErr w:type="spellStart"/>
      <w:r w:rsidRPr="00BD01AD">
        <w:rPr>
          <w:sz w:val="28"/>
          <w:szCs w:val="28"/>
        </w:rPr>
        <w:t>преюдицией</w:t>
      </w:r>
      <w:proofErr w:type="spellEnd"/>
      <w:r w:rsidRPr="00BD01AD">
        <w:rPr>
          <w:sz w:val="28"/>
          <w:szCs w:val="28"/>
        </w:rPr>
        <w:t xml:space="preserve"> (вступившим в законную силу приговором суда).</w:t>
      </w:r>
    </w:p>
    <w:p w:rsidR="00E23983" w:rsidRPr="00BD01AD" w:rsidRDefault="00E23983" w:rsidP="00E2398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1AD">
        <w:rPr>
          <w:sz w:val="28"/>
          <w:szCs w:val="28"/>
        </w:rPr>
        <w:t>Субъектами доказывания являются субъекты уголовного процесса: а) ведущие уголовный процесс и уполномоченные собирать, проверять, оценивать доказательства для принятия решений; б) стороны, использующие доказательства для обоснования своей позиции (осуществляющие логическое доказывание) и участвующие в собирании доказательств.</w:t>
      </w:r>
    </w:p>
    <w:p w:rsidR="00E23983" w:rsidRPr="00BD01AD" w:rsidRDefault="00E23983" w:rsidP="00E2398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1AD">
        <w:rPr>
          <w:sz w:val="28"/>
          <w:szCs w:val="28"/>
        </w:rPr>
        <w:t>Бремя доказывания – это негативные процессуальные последствия, которые наступают для стороны в случае, если она не сможет доказать обстоятельств, положенных ею в обоснование своей позиции по делу. Бремя доказывания виновности возлагается на обвинителя.</w:t>
      </w:r>
    </w:p>
    <w:p w:rsidR="006B6329" w:rsidRPr="00BD01AD" w:rsidRDefault="006B6329" w:rsidP="00E239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6329" w:rsidRPr="00BD01AD" w:rsidRDefault="006B6329" w:rsidP="00E239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1AD">
        <w:rPr>
          <w:rFonts w:ascii="Times New Roman" w:hAnsi="Times New Roman"/>
          <w:b/>
          <w:sz w:val="28"/>
          <w:szCs w:val="28"/>
        </w:rPr>
        <w:t>Тема. Проблемные вопросы отдельных видов доказательств в уголовном судопроизводстве (2 часа)</w:t>
      </w:r>
    </w:p>
    <w:p w:rsidR="006B6329" w:rsidRPr="00BD01AD" w:rsidRDefault="006B6329" w:rsidP="006B63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t>1.Показания свидетелей, их предмет и значение. Особенности оценки. 2.Показания потерпевшего, их предмет и значение. Особенности оценки.</w:t>
      </w:r>
    </w:p>
    <w:p w:rsidR="006B6329" w:rsidRPr="00BD01AD" w:rsidRDefault="006B6329" w:rsidP="006B63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t xml:space="preserve">3.Показания подозреваемого, их предмет и значение. Особенности оценки показаний </w:t>
      </w:r>
      <w:proofErr w:type="gramStart"/>
      <w:r w:rsidRPr="00BD01AD">
        <w:rPr>
          <w:rFonts w:ascii="Times New Roman" w:hAnsi="Times New Roman"/>
          <w:sz w:val="28"/>
          <w:szCs w:val="28"/>
        </w:rPr>
        <w:t>подозреваемого</w:t>
      </w:r>
      <w:proofErr w:type="gramEnd"/>
      <w:r w:rsidRPr="00BD01AD">
        <w:rPr>
          <w:rFonts w:ascii="Times New Roman" w:hAnsi="Times New Roman"/>
          <w:sz w:val="28"/>
          <w:szCs w:val="28"/>
        </w:rPr>
        <w:t>.</w:t>
      </w:r>
    </w:p>
    <w:p w:rsidR="006B6329" w:rsidRPr="00BD01AD" w:rsidRDefault="006B6329" w:rsidP="006B63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t>4.Показания обвиняемого, их предмет и значение. Виды показаний обвиняемого. Особенности их оценки.</w:t>
      </w:r>
    </w:p>
    <w:p w:rsidR="006B6329" w:rsidRPr="00BD01AD" w:rsidRDefault="006B6329" w:rsidP="006B63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t>5.Заключение эксперта, его предмет и значение. Отличие экспертизы от участия специалиста в уголовном процессе. Оценка заключения эксперта.</w:t>
      </w:r>
    </w:p>
    <w:p w:rsidR="006B6329" w:rsidRPr="00BD01AD" w:rsidRDefault="006B6329" w:rsidP="006B63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t>6.Показания эксперта, их предмет, содержание и значение. Особенности оценки показаний эксперта.</w:t>
      </w:r>
    </w:p>
    <w:p w:rsidR="006B6329" w:rsidRPr="00BD01AD" w:rsidRDefault="006B6329" w:rsidP="006B63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t>7.Заключение специалиста, его предмет и значение. Оценка заключения специалиста.</w:t>
      </w:r>
    </w:p>
    <w:p w:rsidR="006B6329" w:rsidRPr="00BD01AD" w:rsidRDefault="006B6329" w:rsidP="006B63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t>8.Показания специалиста, их предмет, содержание и значение. Особенности оценки показаний специалиста.</w:t>
      </w:r>
    </w:p>
    <w:p w:rsidR="006B6329" w:rsidRPr="00BD01AD" w:rsidRDefault="006B6329" w:rsidP="006B63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lastRenderedPageBreak/>
        <w:t>9.Вещественные доказательства, их понятие и виды. Оценка вещественных доказательств.</w:t>
      </w:r>
    </w:p>
    <w:p w:rsidR="006B6329" w:rsidRPr="00BD01AD" w:rsidRDefault="006B6329" w:rsidP="006B63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t>10.Протоколы следственных и судебных действий как доказательство. Особенности оценки протоколов следственных и судебных действий.</w:t>
      </w:r>
    </w:p>
    <w:p w:rsidR="006B6329" w:rsidRPr="00BD01AD" w:rsidRDefault="006B6329" w:rsidP="006B6329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D01AD">
        <w:rPr>
          <w:rFonts w:ascii="Times New Roman" w:hAnsi="Times New Roman"/>
          <w:sz w:val="28"/>
          <w:szCs w:val="28"/>
        </w:rPr>
        <w:t>11.Иные документы. Их отличие от документов, являющихся вещественными доказательствами. Собирание, проверка и оценка документов.</w:t>
      </w:r>
    </w:p>
    <w:p w:rsidR="006B6329" w:rsidRPr="006B6329" w:rsidRDefault="006B6329" w:rsidP="006B632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1AD">
        <w:rPr>
          <w:rFonts w:ascii="Times New Roman" w:hAnsi="Times New Roman"/>
          <w:iCs/>
          <w:sz w:val="28"/>
          <w:szCs w:val="28"/>
          <w:lang w:eastAsia="ru-RU"/>
        </w:rPr>
        <w:t>1-4. Показания</w:t>
      </w:r>
      <w:r w:rsidRPr="00BD01AD">
        <w:rPr>
          <w:rFonts w:ascii="Times New Roman" w:hAnsi="Times New Roman"/>
          <w:sz w:val="28"/>
          <w:szCs w:val="28"/>
          <w:lang w:eastAsia="ru-RU"/>
        </w:rPr>
        <w:t> </w:t>
      </w:r>
      <w:r w:rsidRPr="006B6329">
        <w:rPr>
          <w:rFonts w:ascii="Times New Roman" w:hAnsi="Times New Roman"/>
          <w:sz w:val="28"/>
          <w:szCs w:val="28"/>
          <w:lang w:eastAsia="ru-RU"/>
        </w:rPr>
        <w:t>– это сведения, сообщенные подозреваемым, обвиняемым, потерпевшим, свидетелем, экспертом и специалистом на допросе. Показания различаются по их источникам.</w:t>
      </w:r>
    </w:p>
    <w:p w:rsidR="006B6329" w:rsidRPr="006B6329" w:rsidRDefault="006B6329" w:rsidP="006B632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Показания подозреваемого и обвиняемого являются не только средством установления фактов, но и реализуют их право на защиту. Эти лица не несут ответственности за отказ от дачи показаний и за дачу ложных показаний. Предметом показаний подозреваемого является подозрение, а обвиняемого – обвинение. Допрос подозреваемого производится не позднее 24 часов с момента вынесения постановления о возбуждении уголовного дела или фактического задержания с обеспечением участия защитника. Недопустимо допрашивать в качестве свидетеля лицо, фактически подозреваемое (заподозренное) в совершении преступления. Обвиняемому предоставляется право дать показания немедленно после предъявления обвинения.</w:t>
      </w:r>
    </w:p>
    <w:p w:rsidR="006B6329" w:rsidRPr="006B6329" w:rsidRDefault="006B6329" w:rsidP="006B632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В ходе показаний подозреваемый и обвиняемый могут давать объяснения (версии и доводы в свою защиту) и формулировать свою позицию по делу (признание или непризнание вины). Признательные показания могут быть положены в основу обвинения лишь при подтверждении виновности совокупностью других доказательств.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 xml:space="preserve">Дача показаний потерпевшим и свидетелем является их обязанностью, поэтому в начале допроса они предупреждаются об уголовной ответственности за отказ от дачи показаний и за дачу ложных показаний. Потерпевший выступает на стороне обвинения, поэтому показания потерпевшего есть в первую очередь средство поддержания им обвинения и защиты своих интересов как пострадавшего от преступления и его важное право. Особое значение в </w:t>
      </w:r>
      <w:r w:rsidRPr="006B6329">
        <w:rPr>
          <w:rFonts w:ascii="Times New Roman" w:hAnsi="Times New Roman"/>
          <w:sz w:val="28"/>
          <w:szCs w:val="28"/>
          <w:lang w:eastAsia="ru-RU"/>
        </w:rPr>
        <w:lastRenderedPageBreak/>
        <w:t>предмете показаний потерпевшего имеет характер и степень причиненного ему вреда.</w:t>
      </w:r>
    </w:p>
    <w:p w:rsidR="006B6329" w:rsidRPr="006B6329" w:rsidRDefault="006B6329" w:rsidP="006B632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Показания являются первоначальным доказательством по отношению к производному от них протоколу допроса. Поэтому оглашение таких протоколов в суде законом ограничено.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Особенности оценки показаний связаны со статусом и личностью допрашиваемого, со спецификой восприятия, хранения и воспроизведения им информации.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D01AD">
        <w:rPr>
          <w:rFonts w:ascii="Times New Roman" w:hAnsi="Times New Roman"/>
          <w:bCs/>
          <w:sz w:val="28"/>
          <w:szCs w:val="28"/>
          <w:lang w:eastAsia="ru-RU"/>
        </w:rPr>
        <w:t>5-8</w:t>
      </w:r>
      <w:r w:rsidRPr="006B632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6B63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D01AD">
        <w:rPr>
          <w:rFonts w:ascii="Times New Roman" w:hAnsi="Times New Roman"/>
          <w:i/>
          <w:iCs/>
          <w:sz w:val="28"/>
          <w:szCs w:val="28"/>
          <w:lang w:eastAsia="ru-RU"/>
        </w:rPr>
        <w:t>Заключение эксперта</w:t>
      </w:r>
      <w:r w:rsidRPr="00BD01AD">
        <w:rPr>
          <w:rFonts w:ascii="Times New Roman" w:hAnsi="Times New Roman"/>
          <w:sz w:val="28"/>
          <w:szCs w:val="28"/>
          <w:lang w:eastAsia="ru-RU"/>
        </w:rPr>
        <w:t> </w:t>
      </w:r>
      <w:r w:rsidRPr="006B6329">
        <w:rPr>
          <w:rFonts w:ascii="Times New Roman" w:hAnsi="Times New Roman"/>
          <w:sz w:val="28"/>
          <w:szCs w:val="28"/>
          <w:lang w:eastAsia="ru-RU"/>
        </w:rPr>
        <w:t>– это представленные в письменном виде содержание исследования и выводы по вопросам, поставленным перед экспертом лицом, ведущим производство по уголовному делу, или сторонами (ст. 80 УПК).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6329">
        <w:rPr>
          <w:rFonts w:ascii="Times New Roman" w:hAnsi="Times New Roman"/>
          <w:sz w:val="28"/>
          <w:szCs w:val="28"/>
          <w:lang w:eastAsia="ru-RU"/>
        </w:rPr>
        <w:t>Заключение эксперта как доказательство обладает следующими признаками: а) оно представляет собой результат экспертизы, которая назначается по поручению следователя, дознавателя или суда и проводится с соблюдением особого процессуального порядка, б) исходит от лиц, обладающих специальными познаниями в интересующей производство по данному делу области, в) является итогом проведения этими лицами самостоятельного исследования собранных по делу доказательств и иных материалов, г) имеет форму</w:t>
      </w:r>
      <w:proofErr w:type="gramEnd"/>
      <w:r w:rsidRPr="006B6329">
        <w:rPr>
          <w:rFonts w:ascii="Times New Roman" w:hAnsi="Times New Roman"/>
          <w:sz w:val="28"/>
          <w:szCs w:val="28"/>
          <w:lang w:eastAsia="ru-RU"/>
        </w:rPr>
        <w:t xml:space="preserve"> доказательства особого вида: состоит из вводной, исследовательской и резолютивной частей.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1AD">
        <w:rPr>
          <w:rFonts w:ascii="Times New Roman" w:hAnsi="Times New Roman"/>
          <w:i/>
          <w:iCs/>
          <w:sz w:val="28"/>
          <w:szCs w:val="28"/>
          <w:lang w:eastAsia="ru-RU"/>
        </w:rPr>
        <w:t>Заключение специалиста</w:t>
      </w:r>
      <w:r w:rsidRPr="00BD01AD">
        <w:rPr>
          <w:rFonts w:ascii="Times New Roman" w:hAnsi="Times New Roman"/>
          <w:sz w:val="28"/>
          <w:szCs w:val="28"/>
          <w:lang w:eastAsia="ru-RU"/>
        </w:rPr>
        <w:t> </w:t>
      </w:r>
      <w:r w:rsidRPr="006B6329">
        <w:rPr>
          <w:rFonts w:ascii="Times New Roman" w:hAnsi="Times New Roman"/>
          <w:sz w:val="28"/>
          <w:szCs w:val="28"/>
          <w:lang w:eastAsia="ru-RU"/>
        </w:rPr>
        <w:t xml:space="preserve">– это представленное в письменном виде суждение по вопросам, поставленным перед специалистом сторонами. Его отличительными признаками являются: а) исходит от лиц, обладающих специальными знаниями, б) является результатом </w:t>
      </w:r>
      <w:proofErr w:type="spellStart"/>
      <w:r w:rsidRPr="006B6329">
        <w:rPr>
          <w:rFonts w:ascii="Times New Roman" w:hAnsi="Times New Roman"/>
          <w:sz w:val="28"/>
          <w:szCs w:val="28"/>
          <w:lang w:eastAsia="ru-RU"/>
        </w:rPr>
        <w:t>непроцессуального</w:t>
      </w:r>
      <w:proofErr w:type="spellEnd"/>
      <w:r w:rsidRPr="006B6329">
        <w:rPr>
          <w:rFonts w:ascii="Times New Roman" w:hAnsi="Times New Roman"/>
          <w:sz w:val="28"/>
          <w:szCs w:val="28"/>
          <w:lang w:eastAsia="ru-RU"/>
        </w:rPr>
        <w:t xml:space="preserve"> исследования или справкой, в) дается по инициативе одной из сторон, г) относится к самостоятельной разновидности доказательств.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1AD">
        <w:rPr>
          <w:rFonts w:ascii="Times New Roman" w:hAnsi="Times New Roman"/>
          <w:i/>
          <w:iCs/>
          <w:sz w:val="28"/>
          <w:szCs w:val="28"/>
          <w:lang w:eastAsia="ru-RU"/>
        </w:rPr>
        <w:t>Показания эксперта</w:t>
      </w:r>
      <w:r w:rsidRPr="00BD01AD">
        <w:rPr>
          <w:rFonts w:ascii="Times New Roman" w:hAnsi="Times New Roman"/>
          <w:sz w:val="28"/>
          <w:szCs w:val="28"/>
          <w:lang w:eastAsia="ru-RU"/>
        </w:rPr>
        <w:t> </w:t>
      </w:r>
      <w:r w:rsidRPr="006B6329">
        <w:rPr>
          <w:rFonts w:ascii="Times New Roman" w:hAnsi="Times New Roman"/>
          <w:sz w:val="28"/>
          <w:szCs w:val="28"/>
          <w:lang w:eastAsia="ru-RU"/>
        </w:rPr>
        <w:t>– это сведения, сообщенные им на допросе, проведенном после получения его заключения, в целях разъяснения или уточнения данного заключения, когда это возможно без проведения самостоятельных исследований.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1AD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Показания специалиста</w:t>
      </w:r>
      <w:r w:rsidRPr="00BD01AD">
        <w:rPr>
          <w:rFonts w:ascii="Times New Roman" w:hAnsi="Times New Roman"/>
          <w:sz w:val="28"/>
          <w:szCs w:val="28"/>
          <w:lang w:eastAsia="ru-RU"/>
        </w:rPr>
        <w:t> </w:t>
      </w:r>
      <w:r w:rsidRPr="006B6329">
        <w:rPr>
          <w:rFonts w:ascii="Times New Roman" w:hAnsi="Times New Roman"/>
          <w:sz w:val="28"/>
          <w:szCs w:val="28"/>
          <w:lang w:eastAsia="ru-RU"/>
        </w:rPr>
        <w:t>- сведения, сообщенные им на допросе об обстоятельствах, требующих специальных познаний, а также разъяснения своего мнения (суждения) в соответствии с требованиями УПК.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 xml:space="preserve">Особенности оценки заключения и показаний эксперта и специалиста связаны </w:t>
      </w:r>
      <w:proofErr w:type="gramStart"/>
      <w:r w:rsidRPr="006B632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6B6329">
        <w:rPr>
          <w:rFonts w:ascii="Times New Roman" w:hAnsi="Times New Roman"/>
          <w:sz w:val="28"/>
          <w:szCs w:val="28"/>
          <w:lang w:eastAsia="ru-RU"/>
        </w:rPr>
        <w:t>:</w:t>
      </w:r>
      <w:r w:rsidRPr="00BD01A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6329" w:rsidRPr="006B6329" w:rsidRDefault="006B6329" w:rsidP="006B632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Объектами экспертизы (материалами для исследования), которые могут быть некачественными, незаконными.</w:t>
      </w:r>
    </w:p>
    <w:p w:rsidR="006B6329" w:rsidRPr="006B6329" w:rsidRDefault="006B6329" w:rsidP="006B632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Личностью эксперта (специалиста), который не должен подлежать отводу.</w:t>
      </w:r>
    </w:p>
    <w:p w:rsidR="006B6329" w:rsidRPr="006B6329" w:rsidRDefault="006B6329" w:rsidP="006B632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Методикой исследования, которая должна быть научно обоснованной и не нарушать права граждан.</w:t>
      </w:r>
    </w:p>
    <w:p w:rsidR="006B6329" w:rsidRPr="006B6329" w:rsidRDefault="006B6329" w:rsidP="006B632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Порядком назначения и проведения экспертизы (соблюдением прав сторон).</w:t>
      </w:r>
    </w:p>
    <w:p w:rsidR="006B6329" w:rsidRPr="006B6329" w:rsidRDefault="006B6329" w:rsidP="006B632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 xml:space="preserve">Выводами эксперта (их категоричность, соответствие поставленным вопросам, соблюдение специальной компетенции эксперта). Эксперт не вправе делать юридические выводы. Но он вправе указать </w:t>
      </w:r>
      <w:proofErr w:type="gramStart"/>
      <w:r w:rsidRPr="006B6329">
        <w:rPr>
          <w:rFonts w:ascii="Times New Roman" w:hAnsi="Times New Roman"/>
          <w:sz w:val="28"/>
          <w:szCs w:val="28"/>
          <w:lang w:eastAsia="ru-RU"/>
        </w:rPr>
        <w:t>на те</w:t>
      </w:r>
      <w:proofErr w:type="gramEnd"/>
      <w:r w:rsidRPr="006B6329">
        <w:rPr>
          <w:rFonts w:ascii="Times New Roman" w:hAnsi="Times New Roman"/>
          <w:sz w:val="28"/>
          <w:szCs w:val="28"/>
          <w:lang w:eastAsia="ru-RU"/>
        </w:rPr>
        <w:t xml:space="preserve"> обстоятельства, по поводу которых ему не были поставлены вопросы.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D01AD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6B632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6B63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D01AD">
        <w:rPr>
          <w:rFonts w:ascii="Times New Roman" w:hAnsi="Times New Roman"/>
          <w:i/>
          <w:iCs/>
          <w:sz w:val="28"/>
          <w:szCs w:val="28"/>
          <w:lang w:eastAsia="ru-RU"/>
        </w:rPr>
        <w:t>Вещественные доказательства</w:t>
      </w:r>
      <w:r w:rsidRPr="00BD01AD">
        <w:rPr>
          <w:rFonts w:ascii="Times New Roman" w:hAnsi="Times New Roman"/>
          <w:sz w:val="28"/>
          <w:szCs w:val="28"/>
          <w:lang w:eastAsia="ru-RU"/>
        </w:rPr>
        <w:t> </w:t>
      </w:r>
      <w:r w:rsidRPr="006B6329">
        <w:rPr>
          <w:rFonts w:ascii="Times New Roman" w:hAnsi="Times New Roman"/>
          <w:sz w:val="28"/>
          <w:szCs w:val="28"/>
          <w:lang w:eastAsia="ru-RU"/>
        </w:rPr>
        <w:t xml:space="preserve">– это предметы, которые объективно, в силу своих собственных качеств, а также связей с иными обстоятельствами, могут служить средством к установлению искомых по делу обстоятельств. </w:t>
      </w:r>
      <w:proofErr w:type="gramStart"/>
      <w:r w:rsidRPr="006B6329">
        <w:rPr>
          <w:rFonts w:ascii="Times New Roman" w:hAnsi="Times New Roman"/>
          <w:sz w:val="28"/>
          <w:szCs w:val="28"/>
          <w:lang w:eastAsia="ru-RU"/>
        </w:rPr>
        <w:t>Вещественными доказательствами признаются любые предметы, которые: служили орудиями преступления или сохранили на себе следы преступления; на которые были направлены преступные действия; деньги, ценности и иное имущество, полученные в результате совершения преступления; части трупов, иные предметы и документы, которые могут служить средствами для обнаружения преступления и установления обстоятельств уголовного дела (ст. 81 УПК).</w:t>
      </w:r>
      <w:proofErr w:type="gramEnd"/>
    </w:p>
    <w:p w:rsidR="006B6329" w:rsidRPr="006B6329" w:rsidRDefault="006B6329" w:rsidP="006B632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Свойства вещественных доказательств: объективность, наличие связи с доказательственными фактами (условиями их формирования, обстоятельствами обнаружения); незаменимость.</w:t>
      </w:r>
    </w:p>
    <w:p w:rsidR="006B6329" w:rsidRPr="006B6329" w:rsidRDefault="006B6329" w:rsidP="006B632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lastRenderedPageBreak/>
        <w:t>Процессуальная форма вещественных доказатель</w:t>
      </w:r>
      <w:proofErr w:type="gramStart"/>
      <w:r w:rsidRPr="006B6329">
        <w:rPr>
          <w:rFonts w:ascii="Times New Roman" w:hAnsi="Times New Roman"/>
          <w:sz w:val="28"/>
          <w:szCs w:val="28"/>
          <w:lang w:eastAsia="ru-RU"/>
        </w:rPr>
        <w:t>ств скл</w:t>
      </w:r>
      <w:proofErr w:type="gramEnd"/>
      <w:r w:rsidRPr="006B6329">
        <w:rPr>
          <w:rFonts w:ascii="Times New Roman" w:hAnsi="Times New Roman"/>
          <w:sz w:val="28"/>
          <w:szCs w:val="28"/>
          <w:lang w:eastAsia="ru-RU"/>
        </w:rPr>
        <w:t>адывается из: следственного осмотра предмета, и решения в форме постановления или определения субъекта доказывания о приобщении к делу, с указанием места хранения.</w:t>
      </w:r>
    </w:p>
    <w:p w:rsidR="006B6329" w:rsidRPr="006B6329" w:rsidRDefault="006B6329" w:rsidP="006B632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Вещественные доказательства, как правило, должны храниться при уголовном деле или в месте, указанном дознавателем или следователем (если по причине их громоздкости и иных причин они не могут храниться при уголовном деле).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Судьба вещественных доказательств решается при вынесении приговора, а также определения или постановления о прекращении уголовного дела. Предметы передаются законным владельцам, либо конфискуются (орудия преступления, нажитые преступным путем деньги), либо уничтожаются, либо перелаются заинтересованным учреждениям. Документы – вещественные доказательства остаются в деле.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D01AD"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Pr="006B632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6B63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D01AD">
        <w:rPr>
          <w:rFonts w:ascii="Times New Roman" w:hAnsi="Times New Roman"/>
          <w:i/>
          <w:iCs/>
          <w:sz w:val="28"/>
          <w:szCs w:val="28"/>
          <w:lang w:eastAsia="ru-RU"/>
        </w:rPr>
        <w:t>Протокол</w:t>
      </w:r>
      <w:r w:rsidRPr="00BD01AD">
        <w:rPr>
          <w:rFonts w:ascii="Times New Roman" w:hAnsi="Times New Roman"/>
          <w:sz w:val="28"/>
          <w:szCs w:val="28"/>
          <w:lang w:eastAsia="ru-RU"/>
        </w:rPr>
        <w:t> </w:t>
      </w:r>
      <w:r w:rsidRPr="006B6329">
        <w:rPr>
          <w:rFonts w:ascii="Times New Roman" w:hAnsi="Times New Roman"/>
          <w:sz w:val="28"/>
          <w:szCs w:val="28"/>
          <w:lang w:eastAsia="ru-RU"/>
        </w:rPr>
        <w:t>– это письменный процессуальный документ, фиксирующий ход и результаты следственного действия или судебного заседания (ст. 83 УПК).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Отличительными признаками этого вида доказательств являются:</w:t>
      </w:r>
    </w:p>
    <w:p w:rsidR="006B6329" w:rsidRPr="006B6329" w:rsidRDefault="006B6329" w:rsidP="006B632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фиксация в них результатов следственных действий, производимых как в досудебных, так и в судебных стадиях уголовного процесса;</w:t>
      </w:r>
    </w:p>
    <w:p w:rsidR="006B6329" w:rsidRPr="006B6329" w:rsidRDefault="006B6329" w:rsidP="006B632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удостоверение ими непосредственного восприятия фактических обстоятельств дознавателем, следователем, судом и другими участниками следственного действия;</w:t>
      </w:r>
    </w:p>
    <w:p w:rsidR="006B6329" w:rsidRPr="006B6329" w:rsidRDefault="006B6329" w:rsidP="006B632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составление их в письменной форме в соответствии с требованиями уголовно-процессуального закона.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 xml:space="preserve">Проведение следственных действий может сопровождаться изготовлением планов, схем, слепков, оттисков следов, рисунков, фотографированием, проведением </w:t>
      </w:r>
      <w:proofErr w:type="spellStart"/>
      <w:r w:rsidRPr="006B6329">
        <w:rPr>
          <w:rFonts w:ascii="Times New Roman" w:hAnsi="Times New Roman"/>
          <w:sz w:val="28"/>
          <w:szCs w:val="28"/>
          <w:lang w:eastAsia="ru-RU"/>
        </w:rPr>
        <w:t>звуко</w:t>
      </w:r>
      <w:proofErr w:type="spellEnd"/>
      <w:r w:rsidRPr="006B6329">
        <w:rPr>
          <w:rFonts w:ascii="Times New Roman" w:hAnsi="Times New Roman"/>
          <w:sz w:val="28"/>
          <w:szCs w:val="28"/>
          <w:lang w:eastAsia="ru-RU"/>
        </w:rPr>
        <w:t>- и видеозаписи и т.п. Такие материалы являются приложением к протоколу соответствующего следственного действия и не имеют без него доказательственного значения.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6329">
        <w:rPr>
          <w:rFonts w:ascii="Times New Roman" w:hAnsi="Times New Roman"/>
          <w:sz w:val="28"/>
          <w:szCs w:val="28"/>
          <w:lang w:eastAsia="ru-RU"/>
        </w:rPr>
        <w:lastRenderedPageBreak/>
        <w:t>Иные документы являются самостоятельном средством доказывания (ст. 84 УПК) и обладают следующими признаками:</w:t>
      </w:r>
      <w:proofErr w:type="gramEnd"/>
    </w:p>
    <w:p w:rsidR="006B6329" w:rsidRPr="006B6329" w:rsidRDefault="006B6329" w:rsidP="006B6329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1AD"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Pr="006B6329">
        <w:rPr>
          <w:rFonts w:ascii="Times New Roman" w:hAnsi="Times New Roman"/>
          <w:sz w:val="28"/>
          <w:szCs w:val="28"/>
          <w:lang w:eastAsia="ru-RU"/>
        </w:rPr>
        <w:t>Иные документы фиксируют фактические обстоятельства, ставшие известными не в результате следственных действий, а за их пределами.</w:t>
      </w:r>
    </w:p>
    <w:p w:rsidR="006B6329" w:rsidRPr="006B6329" w:rsidRDefault="006B6329" w:rsidP="006B632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 xml:space="preserve">Они могут иметь не только письменную, но и любую другую форму (аудио- и видеозапись, запись на носителях компьютерной информации и т.п.), предназначенную для сохранения и передачи информации. Важно, чтобы такие документы содержали сведения о лицах, от которых они исходят, с удостоверением </w:t>
      </w:r>
      <w:proofErr w:type="gramStart"/>
      <w:r w:rsidRPr="006B6329">
        <w:rPr>
          <w:rFonts w:ascii="Times New Roman" w:hAnsi="Times New Roman"/>
          <w:sz w:val="28"/>
          <w:szCs w:val="28"/>
          <w:lang w:eastAsia="ru-RU"/>
        </w:rPr>
        <w:t>последними</w:t>
      </w:r>
      <w:proofErr w:type="gramEnd"/>
      <w:r w:rsidRPr="006B6329">
        <w:rPr>
          <w:rFonts w:ascii="Times New Roman" w:hAnsi="Times New Roman"/>
          <w:sz w:val="28"/>
          <w:szCs w:val="28"/>
          <w:lang w:eastAsia="ru-RU"/>
        </w:rPr>
        <w:t xml:space="preserve"> изложенных в документе данных.</w:t>
      </w:r>
    </w:p>
    <w:p w:rsidR="006B6329" w:rsidRPr="006B6329" w:rsidRDefault="006B6329" w:rsidP="006B632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Они составляются и удостоверяются не органами, ведущими уголовный процесс, а иными лицами (должностными лицами, гражданами).</w:t>
      </w:r>
    </w:p>
    <w:p w:rsidR="006B6329" w:rsidRPr="006B6329" w:rsidRDefault="006B6329" w:rsidP="006B632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Сведения, изложенные в документах, всегда имеют определенное целевое назначение, а именно, направлены на доведение до сведения официальных органов обстоятельств, имеющих значение для производства по уголовному делу.</w:t>
      </w:r>
    </w:p>
    <w:p w:rsidR="006B6329" w:rsidRPr="006B6329" w:rsidRDefault="006B6329" w:rsidP="006B632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6329">
        <w:rPr>
          <w:rFonts w:ascii="Times New Roman" w:hAnsi="Times New Roman"/>
          <w:sz w:val="28"/>
          <w:szCs w:val="28"/>
          <w:lang w:eastAsia="ru-RU"/>
        </w:rPr>
        <w:t>К числу иных документов относятся: документы официальные (исходящие от государственных органов, должностных и юридических лиц) и неофициальные (исходящие от лиц физических); документы письменные и документы на кино-, фото- и электронных носителях; документы, составленные вне рамок процессуальных отношений и документы, фиксирующие процессуальные действия (заявление или сообщение о совершении преступления, письменная явка с повинной).</w:t>
      </w:r>
      <w:proofErr w:type="gramEnd"/>
    </w:p>
    <w:p w:rsidR="006B6329" w:rsidRPr="006B6329" w:rsidRDefault="006B6329" w:rsidP="00E2398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329">
        <w:rPr>
          <w:rFonts w:ascii="Times New Roman" w:hAnsi="Times New Roman"/>
          <w:sz w:val="28"/>
          <w:szCs w:val="28"/>
          <w:lang w:eastAsia="ru-RU"/>
        </w:rPr>
        <w:t>Иные документы собирают путем их истребования или представления. Они не могут быть получены в результате следственных действий по данному уголовному делу.</w:t>
      </w:r>
    </w:p>
    <w:p w:rsidR="00E23983" w:rsidRPr="00BD01AD" w:rsidRDefault="001F730F" w:rsidP="001F73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</w:t>
      </w:r>
      <w:r w:rsidR="00E23983" w:rsidRPr="00BD01AD">
        <w:rPr>
          <w:rFonts w:ascii="Times New Roman" w:hAnsi="Times New Roman"/>
          <w:b/>
          <w:sz w:val="28"/>
          <w:szCs w:val="28"/>
        </w:rPr>
        <w:t>Проблемы собирания доказательств в уголовном судопроизводстве</w:t>
      </w:r>
      <w:r>
        <w:rPr>
          <w:rFonts w:ascii="Times New Roman" w:hAnsi="Times New Roman"/>
          <w:b/>
          <w:sz w:val="28"/>
          <w:szCs w:val="28"/>
        </w:rPr>
        <w:t xml:space="preserve"> (2 часа)</w:t>
      </w:r>
    </w:p>
    <w:p w:rsidR="00E23983" w:rsidRPr="00BD01AD" w:rsidRDefault="00E23983" w:rsidP="00E239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t>1.Сущность, понятие и значение процесса собирания доказательств по уголовным делам.</w:t>
      </w:r>
    </w:p>
    <w:p w:rsidR="005336EF" w:rsidRPr="00BD01AD" w:rsidRDefault="00E23983" w:rsidP="00E239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t>2.Способы собирания доказательств.</w:t>
      </w:r>
      <w:r w:rsidRPr="00BD01AD">
        <w:rPr>
          <w:rFonts w:ascii="Times New Roman" w:hAnsi="Times New Roman"/>
          <w:sz w:val="28"/>
          <w:szCs w:val="28"/>
        </w:rPr>
        <w:tab/>
      </w:r>
    </w:p>
    <w:p w:rsidR="00E23983" w:rsidRPr="00BD01AD" w:rsidRDefault="00E23983" w:rsidP="00E239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3983" w:rsidRPr="00BD01AD" w:rsidRDefault="00E23983" w:rsidP="00E2398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1AD">
        <w:rPr>
          <w:sz w:val="28"/>
          <w:szCs w:val="28"/>
        </w:rPr>
        <w:t xml:space="preserve">1. </w:t>
      </w:r>
      <w:r w:rsidRPr="00BD01AD">
        <w:rPr>
          <w:rStyle w:val="a5"/>
          <w:sz w:val="28"/>
          <w:szCs w:val="28"/>
        </w:rPr>
        <w:t>Собирание доказательст</w:t>
      </w:r>
      <w:proofErr w:type="gramStart"/>
      <w:r w:rsidRPr="00BD01AD">
        <w:rPr>
          <w:rStyle w:val="a5"/>
          <w:sz w:val="28"/>
          <w:szCs w:val="28"/>
        </w:rPr>
        <w:t>в</w:t>
      </w:r>
      <w:r w:rsidRPr="00BD01AD">
        <w:rPr>
          <w:sz w:val="28"/>
          <w:szCs w:val="28"/>
        </w:rPr>
        <w:t>–</w:t>
      </w:r>
      <w:proofErr w:type="gramEnd"/>
      <w:r w:rsidRPr="00BD01AD">
        <w:rPr>
          <w:rStyle w:val="apple-converted-space"/>
          <w:sz w:val="28"/>
          <w:szCs w:val="28"/>
        </w:rPr>
        <w:t> </w:t>
      </w:r>
      <w:r w:rsidRPr="00BD01AD">
        <w:rPr>
          <w:sz w:val="28"/>
          <w:szCs w:val="28"/>
        </w:rPr>
        <w:t xml:space="preserve">это предметно-практическая деятельность субъектов доказывания по поиску, обнаружению, получению и фиксации (закреплению) доказательств. Собирание – это формирование доказательств, то есть преобразование </w:t>
      </w:r>
      <w:proofErr w:type="spellStart"/>
      <w:r w:rsidRPr="00BD01AD">
        <w:rPr>
          <w:sz w:val="28"/>
          <w:szCs w:val="28"/>
        </w:rPr>
        <w:t>непроцессуальной</w:t>
      </w:r>
      <w:proofErr w:type="spellEnd"/>
      <w:r w:rsidRPr="00BD01AD">
        <w:rPr>
          <w:sz w:val="28"/>
          <w:szCs w:val="28"/>
        </w:rPr>
        <w:t xml:space="preserve"> информации в </w:t>
      </w:r>
      <w:proofErr w:type="gramStart"/>
      <w:r w:rsidRPr="00BD01AD">
        <w:rPr>
          <w:sz w:val="28"/>
          <w:szCs w:val="28"/>
        </w:rPr>
        <w:t>процессуальную</w:t>
      </w:r>
      <w:proofErr w:type="gramEnd"/>
      <w:r w:rsidRPr="00BD01AD">
        <w:rPr>
          <w:sz w:val="28"/>
          <w:szCs w:val="28"/>
        </w:rPr>
        <w:t>.</w:t>
      </w:r>
    </w:p>
    <w:p w:rsidR="00E23983" w:rsidRPr="00BD01AD" w:rsidRDefault="00E23983" w:rsidP="00E2398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23983" w:rsidRPr="00BD01AD" w:rsidRDefault="00E23983" w:rsidP="00E2398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1AD">
        <w:rPr>
          <w:sz w:val="28"/>
          <w:szCs w:val="28"/>
        </w:rPr>
        <w:t>2. Способы собирания доказательств – это система познавательных приемов и операций, предусмотренных законом для обнаружения, изъятия и фиксации доказательственных сведений определенного вида. К их числу относятся: следственные действия и иные процессуальные действия: истребование и представление доказательств; получение защитником предметов, документов и иных сведений, опрос лиц с их согласия (ст. 86 УПК).</w:t>
      </w:r>
    </w:p>
    <w:p w:rsidR="00E23983" w:rsidRPr="00BD01AD" w:rsidRDefault="00E23983" w:rsidP="00E239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1AD">
        <w:rPr>
          <w:rFonts w:ascii="Times New Roman" w:hAnsi="Times New Roman"/>
          <w:sz w:val="28"/>
          <w:szCs w:val="28"/>
        </w:rPr>
        <w:tab/>
        <w:t xml:space="preserve">Следственные действия – это, предусмотренные главами 24-28 УПК РФ. </w:t>
      </w:r>
      <w:r w:rsidR="00BD01AD" w:rsidRPr="00BD01AD">
        <w:rPr>
          <w:rFonts w:ascii="Times New Roman" w:hAnsi="Times New Roman"/>
          <w:sz w:val="28"/>
          <w:szCs w:val="28"/>
        </w:rPr>
        <w:t>Для получения допустимых доказательств путем проведения следственных действий, необходимо соблюдать следующие правила их проведения:</w:t>
      </w:r>
    </w:p>
    <w:p w:rsidR="00BD01AD" w:rsidRPr="00BD01AD" w:rsidRDefault="00BD01AD" w:rsidP="00BD01AD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1AD">
        <w:rPr>
          <w:rFonts w:ascii="Times New Roman" w:hAnsi="Times New Roman"/>
          <w:sz w:val="28"/>
          <w:szCs w:val="28"/>
          <w:lang w:eastAsia="ru-RU"/>
        </w:rPr>
        <w:t>1. Следственные действия, предусмотренные </w:t>
      </w:r>
      <w:hyperlink r:id="rId6" w:anchor="dst101338" w:history="1">
        <w:r w:rsidRPr="00BD01AD">
          <w:rPr>
            <w:rFonts w:ascii="Times New Roman" w:hAnsi="Times New Roman"/>
            <w:sz w:val="28"/>
            <w:szCs w:val="28"/>
            <w:lang w:eastAsia="ru-RU"/>
          </w:rPr>
          <w:t>статьями 178 частью третьей</w:t>
        </w:r>
      </w:hyperlink>
      <w:r w:rsidRPr="00BD01AD">
        <w:rPr>
          <w:rFonts w:ascii="Times New Roman" w:hAnsi="Times New Roman"/>
          <w:sz w:val="28"/>
          <w:szCs w:val="28"/>
          <w:lang w:eastAsia="ru-RU"/>
        </w:rPr>
        <w:t>, </w:t>
      </w:r>
      <w:hyperlink r:id="rId7" w:anchor="dst101341" w:history="1">
        <w:r w:rsidRPr="00BD01AD">
          <w:rPr>
            <w:rFonts w:ascii="Times New Roman" w:hAnsi="Times New Roman"/>
            <w:sz w:val="28"/>
            <w:szCs w:val="28"/>
            <w:lang w:eastAsia="ru-RU"/>
          </w:rPr>
          <w:t>179</w:t>
        </w:r>
      </w:hyperlink>
      <w:r w:rsidRPr="00BD01AD">
        <w:rPr>
          <w:rFonts w:ascii="Times New Roman" w:hAnsi="Times New Roman"/>
          <w:sz w:val="28"/>
          <w:szCs w:val="28"/>
          <w:lang w:eastAsia="ru-RU"/>
        </w:rPr>
        <w:t>, </w:t>
      </w:r>
      <w:hyperlink r:id="rId8" w:anchor="dst101354" w:history="1">
        <w:r w:rsidRPr="00BD01AD">
          <w:rPr>
            <w:rFonts w:ascii="Times New Roman" w:hAnsi="Times New Roman"/>
            <w:sz w:val="28"/>
            <w:szCs w:val="28"/>
            <w:lang w:eastAsia="ru-RU"/>
          </w:rPr>
          <w:t>182</w:t>
        </w:r>
      </w:hyperlink>
      <w:r w:rsidRPr="00BD01AD">
        <w:rPr>
          <w:rFonts w:ascii="Times New Roman" w:hAnsi="Times New Roman"/>
          <w:sz w:val="28"/>
          <w:szCs w:val="28"/>
          <w:lang w:eastAsia="ru-RU"/>
        </w:rPr>
        <w:t> и </w:t>
      </w:r>
      <w:hyperlink r:id="rId9" w:anchor="dst101371" w:history="1">
        <w:r w:rsidRPr="00BD01AD">
          <w:rPr>
            <w:rFonts w:ascii="Times New Roman" w:hAnsi="Times New Roman"/>
            <w:sz w:val="28"/>
            <w:szCs w:val="28"/>
            <w:lang w:eastAsia="ru-RU"/>
          </w:rPr>
          <w:t>183</w:t>
        </w:r>
      </w:hyperlink>
      <w:r w:rsidRPr="00BD01A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УПК РФ</w:t>
      </w:r>
      <w:r w:rsidRPr="00BD01AD">
        <w:rPr>
          <w:rFonts w:ascii="Times New Roman" w:hAnsi="Times New Roman"/>
          <w:sz w:val="28"/>
          <w:szCs w:val="28"/>
          <w:lang w:eastAsia="ru-RU"/>
        </w:rPr>
        <w:t>, производятся на основании постановления следователя.</w:t>
      </w:r>
    </w:p>
    <w:p w:rsidR="00BD01AD" w:rsidRPr="00BD01AD" w:rsidRDefault="00BD01AD" w:rsidP="00BD01AD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dst349"/>
      <w:bookmarkEnd w:id="1"/>
      <w:r w:rsidRPr="00BD01AD">
        <w:rPr>
          <w:rFonts w:ascii="Times New Roman" w:hAnsi="Times New Roman"/>
          <w:sz w:val="28"/>
          <w:szCs w:val="28"/>
          <w:lang w:eastAsia="ru-RU"/>
        </w:rPr>
        <w:t>2. В случаях, предусмотренных </w:t>
      </w:r>
      <w:hyperlink r:id="rId10" w:anchor="dst100204" w:history="1">
        <w:r w:rsidRPr="00BD01AD">
          <w:rPr>
            <w:rFonts w:ascii="Times New Roman" w:hAnsi="Times New Roman"/>
            <w:sz w:val="28"/>
            <w:szCs w:val="28"/>
            <w:lang w:eastAsia="ru-RU"/>
          </w:rPr>
          <w:t>пунктами 4</w:t>
        </w:r>
      </w:hyperlink>
      <w:r w:rsidRPr="00BD01AD">
        <w:rPr>
          <w:rFonts w:ascii="Times New Roman" w:hAnsi="Times New Roman"/>
          <w:sz w:val="28"/>
          <w:szCs w:val="28"/>
          <w:lang w:eastAsia="ru-RU"/>
        </w:rPr>
        <w:t> - </w:t>
      </w:r>
      <w:hyperlink r:id="rId11" w:anchor="dst1515" w:history="1">
        <w:r w:rsidRPr="00BD01AD">
          <w:rPr>
            <w:rFonts w:ascii="Times New Roman" w:hAnsi="Times New Roman"/>
            <w:sz w:val="28"/>
            <w:szCs w:val="28"/>
            <w:lang w:eastAsia="ru-RU"/>
          </w:rPr>
          <w:t>9</w:t>
        </w:r>
      </w:hyperlink>
      <w:r w:rsidRPr="00BD01AD">
        <w:rPr>
          <w:rFonts w:ascii="Times New Roman" w:hAnsi="Times New Roman"/>
          <w:sz w:val="28"/>
          <w:szCs w:val="28"/>
          <w:lang w:eastAsia="ru-RU"/>
        </w:rPr>
        <w:t>, </w:t>
      </w:r>
      <w:hyperlink r:id="rId12" w:anchor="dst100211" w:history="1">
        <w:r w:rsidRPr="00BD01AD">
          <w:rPr>
            <w:rFonts w:ascii="Times New Roman" w:hAnsi="Times New Roman"/>
            <w:sz w:val="28"/>
            <w:szCs w:val="28"/>
            <w:lang w:eastAsia="ru-RU"/>
          </w:rPr>
          <w:t>11</w:t>
        </w:r>
      </w:hyperlink>
      <w:r w:rsidRPr="00BD01AD">
        <w:rPr>
          <w:rFonts w:ascii="Times New Roman" w:hAnsi="Times New Roman"/>
          <w:sz w:val="28"/>
          <w:szCs w:val="28"/>
          <w:lang w:eastAsia="ru-RU"/>
        </w:rPr>
        <w:t> и </w:t>
      </w:r>
      <w:hyperlink r:id="rId13" w:anchor="dst344" w:history="1">
        <w:r w:rsidRPr="00BD01AD">
          <w:rPr>
            <w:rFonts w:ascii="Times New Roman" w:hAnsi="Times New Roman"/>
            <w:sz w:val="28"/>
            <w:szCs w:val="28"/>
            <w:lang w:eastAsia="ru-RU"/>
          </w:rPr>
          <w:t>12 части второй статьи 29</w:t>
        </w:r>
      </w:hyperlink>
      <w:r w:rsidRPr="00BD01A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УПК РФ</w:t>
      </w:r>
      <w:r w:rsidRPr="00BD01AD">
        <w:rPr>
          <w:rFonts w:ascii="Times New Roman" w:hAnsi="Times New Roman"/>
          <w:sz w:val="28"/>
          <w:szCs w:val="28"/>
          <w:lang w:eastAsia="ru-RU"/>
        </w:rPr>
        <w:t xml:space="preserve">, следственные действия производятся на основании </w:t>
      </w:r>
    </w:p>
    <w:p w:rsidR="00BD01AD" w:rsidRPr="00BD01AD" w:rsidRDefault="00BD01AD" w:rsidP="00BD01AD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dst101240"/>
      <w:bookmarkEnd w:id="2"/>
      <w:r w:rsidRPr="00BD01AD">
        <w:rPr>
          <w:rFonts w:ascii="Times New Roman" w:hAnsi="Times New Roman"/>
          <w:sz w:val="28"/>
          <w:szCs w:val="28"/>
          <w:lang w:eastAsia="ru-RU"/>
        </w:rPr>
        <w:t>3. Производство следственного действия в ночное время не допускается, за исключением случаев, не терпящих отлагательства.</w:t>
      </w:r>
    </w:p>
    <w:p w:rsidR="00BD01AD" w:rsidRPr="00BD01AD" w:rsidRDefault="00BD01AD" w:rsidP="00BD01AD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dst101241"/>
      <w:bookmarkEnd w:id="3"/>
      <w:r w:rsidRPr="00BD01AD">
        <w:rPr>
          <w:rFonts w:ascii="Times New Roman" w:hAnsi="Times New Roman"/>
          <w:sz w:val="28"/>
          <w:szCs w:val="28"/>
          <w:lang w:eastAsia="ru-RU"/>
        </w:rPr>
        <w:t>4. При производстве следственных действий недопустимо применение насилия, угроз и иных незаконных мер, а равно создание опасности для жизни и здоровья участвующих в них лиц.</w:t>
      </w:r>
    </w:p>
    <w:p w:rsidR="00BD01AD" w:rsidRPr="00BD01AD" w:rsidRDefault="00BD01AD" w:rsidP="00BD01AD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dst101242"/>
      <w:bookmarkEnd w:id="4"/>
      <w:r w:rsidRPr="00BD01AD">
        <w:rPr>
          <w:rFonts w:ascii="Times New Roman" w:hAnsi="Times New Roman"/>
          <w:sz w:val="28"/>
          <w:szCs w:val="28"/>
          <w:lang w:eastAsia="ru-RU"/>
        </w:rPr>
        <w:t>5. Следователь, привлекая к участию в следственных действиях участников уголовного судопроизводства, указанных в </w:t>
      </w:r>
      <w:hyperlink r:id="rId14" w:anchor="dst100261" w:history="1">
        <w:r w:rsidRPr="00BD01AD">
          <w:rPr>
            <w:rFonts w:ascii="Times New Roman" w:hAnsi="Times New Roman"/>
            <w:sz w:val="28"/>
            <w:szCs w:val="28"/>
            <w:lang w:eastAsia="ru-RU"/>
          </w:rPr>
          <w:t>главах 6</w:t>
        </w:r>
      </w:hyperlink>
      <w:r w:rsidRPr="00BD01AD">
        <w:rPr>
          <w:rFonts w:ascii="Times New Roman" w:hAnsi="Times New Roman"/>
          <w:sz w:val="28"/>
          <w:szCs w:val="28"/>
          <w:lang w:eastAsia="ru-RU"/>
        </w:rPr>
        <w:t> - </w:t>
      </w:r>
      <w:hyperlink r:id="rId15" w:anchor="dst100533" w:history="1">
        <w:r w:rsidRPr="00BD01AD">
          <w:rPr>
            <w:rFonts w:ascii="Times New Roman" w:hAnsi="Times New Roman"/>
            <w:sz w:val="28"/>
            <w:szCs w:val="28"/>
            <w:lang w:eastAsia="ru-RU"/>
          </w:rPr>
          <w:t>8</w:t>
        </w:r>
      </w:hyperlink>
      <w:r w:rsidRPr="00BD01AD">
        <w:rPr>
          <w:rFonts w:ascii="Times New Roman" w:hAnsi="Times New Roman"/>
          <w:sz w:val="28"/>
          <w:szCs w:val="28"/>
          <w:lang w:eastAsia="ru-RU"/>
        </w:rPr>
        <w:t xml:space="preserve"> настоящего Кодекса, удостоверяется в их личности, разъясняет им права, ответственность, а также порядок производства соответствующего следственного действия. Если в производстве следственного действия участвует потерпевший, свидетель, </w:t>
      </w:r>
      <w:r w:rsidRPr="00BD01AD">
        <w:rPr>
          <w:rFonts w:ascii="Times New Roman" w:hAnsi="Times New Roman"/>
          <w:sz w:val="28"/>
          <w:szCs w:val="28"/>
          <w:lang w:eastAsia="ru-RU"/>
        </w:rPr>
        <w:lastRenderedPageBreak/>
        <w:t>специалист, эксперт или переводчик, то он также предупреждается об ответственности, предусмотренной </w:t>
      </w:r>
      <w:hyperlink r:id="rId16" w:anchor="dst103103" w:history="1">
        <w:r w:rsidRPr="00BD01AD">
          <w:rPr>
            <w:rFonts w:ascii="Times New Roman" w:hAnsi="Times New Roman"/>
            <w:sz w:val="28"/>
            <w:szCs w:val="28"/>
            <w:lang w:eastAsia="ru-RU"/>
          </w:rPr>
          <w:t>статьями 307</w:t>
        </w:r>
      </w:hyperlink>
      <w:r w:rsidRPr="00BD01AD">
        <w:rPr>
          <w:rFonts w:ascii="Times New Roman" w:hAnsi="Times New Roman"/>
          <w:sz w:val="28"/>
          <w:szCs w:val="28"/>
          <w:lang w:eastAsia="ru-RU"/>
        </w:rPr>
        <w:t> и </w:t>
      </w:r>
      <w:hyperlink r:id="rId17" w:anchor="dst102006" w:history="1">
        <w:r w:rsidRPr="00BD01AD">
          <w:rPr>
            <w:rFonts w:ascii="Times New Roman" w:hAnsi="Times New Roman"/>
            <w:sz w:val="28"/>
            <w:szCs w:val="28"/>
            <w:lang w:eastAsia="ru-RU"/>
          </w:rPr>
          <w:t>308</w:t>
        </w:r>
      </w:hyperlink>
      <w:r w:rsidRPr="00BD01AD">
        <w:rPr>
          <w:rFonts w:ascii="Times New Roman" w:hAnsi="Times New Roman"/>
          <w:sz w:val="28"/>
          <w:szCs w:val="28"/>
          <w:lang w:eastAsia="ru-RU"/>
        </w:rPr>
        <w:t> Уголовного кодекса Российской Федерации.</w:t>
      </w:r>
    </w:p>
    <w:p w:rsidR="00BD01AD" w:rsidRPr="00BD01AD" w:rsidRDefault="00BD01AD" w:rsidP="00BD01AD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dst1128"/>
      <w:bookmarkEnd w:id="5"/>
      <w:r w:rsidRPr="00BD01AD">
        <w:rPr>
          <w:rFonts w:ascii="Times New Roman" w:hAnsi="Times New Roman"/>
          <w:sz w:val="28"/>
          <w:szCs w:val="28"/>
          <w:lang w:eastAsia="ru-RU"/>
        </w:rPr>
        <w:t>6. При производстве следственных действий могут применяться технические средства и способы обнаружения, фиксации и изъятия следов преступления и вещественных доказательств. Перед началом следственного действия следователь предупреждает лиц, участвующих в следственном действии, о применении технических средств.</w:t>
      </w:r>
    </w:p>
    <w:p w:rsidR="00BD01AD" w:rsidRPr="00BD01AD" w:rsidRDefault="00BD01AD" w:rsidP="00BD01AD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dst101244"/>
      <w:bookmarkEnd w:id="6"/>
      <w:r w:rsidRPr="00BD01AD">
        <w:rPr>
          <w:rFonts w:ascii="Times New Roman" w:hAnsi="Times New Roman"/>
          <w:sz w:val="28"/>
          <w:szCs w:val="28"/>
          <w:lang w:eastAsia="ru-RU"/>
        </w:rPr>
        <w:t>7. Следователь вправе привлечь к участию в следственном действии должностное лицо органа, осуществляющего оперативно-розыскную деятельность, о чем делается соответствующая отметка в протоколе.</w:t>
      </w:r>
    </w:p>
    <w:p w:rsidR="00BD01AD" w:rsidRDefault="00BD01AD" w:rsidP="00BD01AD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dst101245"/>
      <w:bookmarkEnd w:id="7"/>
      <w:r w:rsidRPr="00BD01AD">
        <w:rPr>
          <w:rFonts w:ascii="Times New Roman" w:hAnsi="Times New Roman"/>
          <w:sz w:val="28"/>
          <w:szCs w:val="28"/>
          <w:lang w:eastAsia="ru-RU"/>
        </w:rPr>
        <w:t>8. В ходе производства следственного действия ведется протокол в соответствии со </w:t>
      </w:r>
      <w:hyperlink r:id="rId18" w:anchor="dst101252" w:history="1">
        <w:r w:rsidRPr="00BD01AD">
          <w:rPr>
            <w:rFonts w:ascii="Times New Roman" w:hAnsi="Times New Roman"/>
            <w:sz w:val="28"/>
            <w:szCs w:val="28"/>
            <w:lang w:eastAsia="ru-RU"/>
          </w:rPr>
          <w:t>статьей 166</w:t>
        </w:r>
      </w:hyperlink>
      <w:r w:rsidRPr="00BD01A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УПК РФ</w:t>
      </w:r>
      <w:r w:rsidRPr="00BD01AD">
        <w:rPr>
          <w:rFonts w:ascii="Times New Roman" w:hAnsi="Times New Roman"/>
          <w:sz w:val="28"/>
          <w:szCs w:val="28"/>
          <w:lang w:eastAsia="ru-RU"/>
        </w:rPr>
        <w:t>.</w:t>
      </w:r>
    </w:p>
    <w:p w:rsidR="00BD01AD" w:rsidRDefault="00BD01AD" w:rsidP="00BD01AD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Проблема собирания доказательств путем проведения иных процессуальных действий, заключается в том, что в УПК РФ нет их перечня. В этой связи в теории доказательств и на практике ведутся различные дискуссии. Анализ мнений ученых и практиков дает возможность констатировать, что к иным процессуальным действиям относятся:</w:t>
      </w:r>
    </w:p>
    <w:p w:rsidR="00BD01AD" w:rsidRDefault="00BD01AD" w:rsidP="00BD01A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Предусмотренные частями 2 и 3 ст. 86 УПК РФ действия: представление, истребование, опрос защитником лиц с их согласия.</w:t>
      </w:r>
    </w:p>
    <w:p w:rsidR="001F730F" w:rsidRPr="001F730F" w:rsidRDefault="00BD01AD" w:rsidP="00BD01A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Преду</w:t>
      </w:r>
      <w:r w:rsidR="001F730F">
        <w:rPr>
          <w:rFonts w:ascii="Times New Roman" w:hAnsi="Times New Roman"/>
          <w:sz w:val="28"/>
          <w:szCs w:val="28"/>
          <w:lang w:eastAsia="ru-RU"/>
        </w:rPr>
        <w:t xml:space="preserve">смотренные ч.1 ст. 144 УПК РФ действия: </w:t>
      </w:r>
      <w:r w:rsidR="001F730F" w:rsidRP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получ</w:t>
      </w:r>
      <w:r w:rsid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ение</w:t>
      </w:r>
      <w:r w:rsidR="001F730F" w:rsidRP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объяснени</w:t>
      </w:r>
      <w:r w:rsid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й</w:t>
      </w:r>
      <w:r w:rsidR="001F730F" w:rsidRP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 из</w:t>
      </w:r>
      <w:r w:rsid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ъятие,  </w:t>
      </w:r>
      <w:r w:rsidR="001F730F" w:rsidRP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требова</w:t>
      </w:r>
      <w:r w:rsid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ние </w:t>
      </w:r>
      <w:r w:rsidR="001F730F" w:rsidRP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производства документальных проверок, ревизий, исследований</w:t>
      </w:r>
      <w:r w:rsid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документов, предметов, трупов с </w:t>
      </w:r>
      <w:r w:rsidR="001F730F" w:rsidRP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привле</w:t>
      </w:r>
      <w:r w:rsid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чением</w:t>
      </w:r>
      <w:r w:rsidR="001F730F" w:rsidRP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 участию в этих действиях специалистов, </w:t>
      </w:r>
      <w:proofErr w:type="spellStart"/>
      <w:r w:rsidR="001F730F" w:rsidRP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</w:t>
      </w:r>
      <w:r w:rsid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 w:rsidR="001F730F" w:rsidRPr="001F73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органу дознания обязательное для исполнения письменное поручение о проведении оперативно-розыскных мероприятий.</w:t>
      </w:r>
    </w:p>
    <w:p w:rsidR="00BD01AD" w:rsidRPr="001F730F" w:rsidRDefault="001F730F" w:rsidP="001F730F">
      <w:pPr>
        <w:shd w:val="clear" w:color="auto" w:fill="FFFFFF"/>
        <w:spacing w:after="0" w:line="360" w:lineRule="auto"/>
        <w:ind w:left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Проблема этих действий заключается в том,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что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не смотря на указание в УПК РФ, что они производятся на основании УПК РФ, на самом деле данные действия регламентированы другими законами и нормативно-правовыми актами, что не согласуется со ст. 74 УПК РФ.</w:t>
      </w:r>
    </w:p>
    <w:p w:rsidR="00BD01AD" w:rsidRPr="00BD01AD" w:rsidRDefault="00BD01AD" w:rsidP="00E239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D01AD" w:rsidRPr="00BD01AD" w:rsidSect="002D5E78">
      <w:pgSz w:w="11906" w:h="16838" w:code="9"/>
      <w:pgMar w:top="1134" w:right="567" w:bottom="1134" w:left="1701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696E01"/>
    <w:multiLevelType w:val="multilevel"/>
    <w:tmpl w:val="E124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46BF7"/>
    <w:multiLevelType w:val="multilevel"/>
    <w:tmpl w:val="5D3E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406ED"/>
    <w:multiLevelType w:val="multilevel"/>
    <w:tmpl w:val="E98E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2184B"/>
    <w:multiLevelType w:val="multilevel"/>
    <w:tmpl w:val="3D86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B385F"/>
    <w:multiLevelType w:val="hybridMultilevel"/>
    <w:tmpl w:val="37EA8E18"/>
    <w:lvl w:ilvl="0" w:tplc="F34A00A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11"/>
    <w:rsid w:val="000C6EC1"/>
    <w:rsid w:val="000E1083"/>
    <w:rsid w:val="001A6E05"/>
    <w:rsid w:val="001F730F"/>
    <w:rsid w:val="00257ED5"/>
    <w:rsid w:val="002D5E78"/>
    <w:rsid w:val="005336EF"/>
    <w:rsid w:val="005416EA"/>
    <w:rsid w:val="00615903"/>
    <w:rsid w:val="006B2D85"/>
    <w:rsid w:val="006B6329"/>
    <w:rsid w:val="008A6A5B"/>
    <w:rsid w:val="009615BF"/>
    <w:rsid w:val="00A22611"/>
    <w:rsid w:val="00BD01AD"/>
    <w:rsid w:val="00BE4233"/>
    <w:rsid w:val="00C421BE"/>
    <w:rsid w:val="00E23983"/>
    <w:rsid w:val="00E62E33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11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6B632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26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2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3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6B6329"/>
    <w:rPr>
      <w:i/>
      <w:iCs/>
    </w:rPr>
  </w:style>
  <w:style w:type="character" w:customStyle="1" w:styleId="apple-converted-space">
    <w:name w:val="apple-converted-space"/>
    <w:basedOn w:val="a0"/>
    <w:rsid w:val="006B6329"/>
  </w:style>
  <w:style w:type="character" w:customStyle="1" w:styleId="blk">
    <w:name w:val="blk"/>
    <w:basedOn w:val="a0"/>
    <w:rsid w:val="00BD01AD"/>
  </w:style>
  <w:style w:type="character" w:styleId="a6">
    <w:name w:val="Hyperlink"/>
    <w:basedOn w:val="a0"/>
    <w:uiPriority w:val="99"/>
    <w:semiHidden/>
    <w:unhideWhenUsed/>
    <w:rsid w:val="00BD01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2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11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6B632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26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2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3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6B6329"/>
    <w:rPr>
      <w:i/>
      <w:iCs/>
    </w:rPr>
  </w:style>
  <w:style w:type="character" w:customStyle="1" w:styleId="apple-converted-space">
    <w:name w:val="apple-converted-space"/>
    <w:basedOn w:val="a0"/>
    <w:rsid w:val="006B6329"/>
  </w:style>
  <w:style w:type="character" w:customStyle="1" w:styleId="blk">
    <w:name w:val="blk"/>
    <w:basedOn w:val="a0"/>
    <w:rsid w:val="00BD01AD"/>
  </w:style>
  <w:style w:type="character" w:styleId="a6">
    <w:name w:val="Hyperlink"/>
    <w:basedOn w:val="a0"/>
    <w:uiPriority w:val="99"/>
    <w:semiHidden/>
    <w:unhideWhenUsed/>
    <w:rsid w:val="00BD01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2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7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81/9512c080e3853f7e5e9e3221e5790cb9ebb28b8d/" TargetMode="External"/><Relationship Id="rId13" Type="http://schemas.openxmlformats.org/officeDocument/2006/relationships/hyperlink" Target="http://www.consultant.ru/document/cons_doc_LAW_34481/64329d36cb8ecd39ae5eb9b05fb844d9b92d7297/" TargetMode="External"/><Relationship Id="rId18" Type="http://schemas.openxmlformats.org/officeDocument/2006/relationships/hyperlink" Target="http://www.consultant.ru/document/cons_doc_LAW_34481/1dac26c03d2610fd2c920a9d891bb449c7963b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481/4fab4809a05509049388f278f98ec5db713aaf23/" TargetMode="External"/><Relationship Id="rId12" Type="http://schemas.openxmlformats.org/officeDocument/2006/relationships/hyperlink" Target="http://www.consultant.ru/document/cons_doc_LAW_34481/64329d36cb8ecd39ae5eb9b05fb844d9b92d7297/" TargetMode="External"/><Relationship Id="rId17" Type="http://schemas.openxmlformats.org/officeDocument/2006/relationships/hyperlink" Target="http://www.consultant.ru/document/cons_doc_LAW_10699/60fe35427754a2f7623e0432ed10d149b8efa79f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699/e8cae43fbdb59a5be90789ce95775ae05e5a89f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481/525476d0b6dad521d61e76c4e030ebbbdfe7a3e8/" TargetMode="External"/><Relationship Id="rId11" Type="http://schemas.openxmlformats.org/officeDocument/2006/relationships/hyperlink" Target="http://www.consultant.ru/document/cons_doc_LAW_34481/64329d36cb8ecd39ae5eb9b05fb844d9b92d72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481/d9956ca0e2fe3c38ee137fa53c9e0c4150420784/" TargetMode="External"/><Relationship Id="rId10" Type="http://schemas.openxmlformats.org/officeDocument/2006/relationships/hyperlink" Target="http://www.consultant.ru/document/cons_doc_LAW_34481/64329d36cb8ecd39ae5eb9b05fb844d9b92d729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481/c4f5f4ad0ccd7d33eedc7b2b31ea9d2a538d4e6a/" TargetMode="External"/><Relationship Id="rId14" Type="http://schemas.openxmlformats.org/officeDocument/2006/relationships/hyperlink" Target="http://www.consultant.ru/document/cons_doc_LAW_34481/d8ca2c19961d7cf8457d58a5ac2583dcef1a22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2016-11-19T01:09:00Z</cp:lastPrinted>
  <dcterms:created xsi:type="dcterms:W3CDTF">2016-11-19T01:01:00Z</dcterms:created>
  <dcterms:modified xsi:type="dcterms:W3CDTF">2016-11-19T01:09:00Z</dcterms:modified>
</cp:coreProperties>
</file>