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43" w:rsidRPr="00FB4D68" w:rsidRDefault="00C70043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C80" w:rsidRPr="00FB4D68" w:rsidRDefault="004B2653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244">
        <w:rPr>
          <w:rFonts w:ascii="Times New Roman" w:hAnsi="Times New Roman" w:cs="Times New Roman"/>
          <w:sz w:val="28"/>
          <w:szCs w:val="28"/>
          <w:u w:val="single"/>
        </w:rPr>
        <w:t>ТРЕБОВАНИ</w:t>
      </w:r>
      <w:r w:rsidR="00EC226A" w:rsidRPr="00826244">
        <w:rPr>
          <w:rFonts w:ascii="Times New Roman" w:hAnsi="Times New Roman" w:cs="Times New Roman"/>
          <w:sz w:val="28"/>
          <w:szCs w:val="28"/>
          <w:u w:val="single"/>
        </w:rPr>
        <w:t>Я К ОФОРМЛЕНИЮ</w:t>
      </w:r>
      <w:r w:rsidR="00047D28" w:rsidRPr="00826244">
        <w:rPr>
          <w:rFonts w:ascii="Times New Roman" w:hAnsi="Times New Roman" w:cs="Times New Roman"/>
          <w:sz w:val="28"/>
          <w:szCs w:val="28"/>
          <w:u w:val="single"/>
        </w:rPr>
        <w:t xml:space="preserve"> ТЕКСТА</w:t>
      </w:r>
      <w:r w:rsidR="00EC226A" w:rsidRPr="0082624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226A"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515E22" w:rsidRPr="00FB4D68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FB4D68">
        <w:rPr>
          <w:rFonts w:ascii="Times New Roman" w:hAnsi="Times New Roman" w:cs="Times New Roman"/>
          <w:sz w:val="28"/>
          <w:szCs w:val="28"/>
        </w:rPr>
        <w:t xml:space="preserve">– </w:t>
      </w:r>
      <w:r w:rsidR="00515E22" w:rsidRPr="00AC497C">
        <w:rPr>
          <w:rFonts w:ascii="Times New Roman" w:hAnsi="Times New Roman" w:cs="Times New Roman"/>
          <w:sz w:val="28"/>
          <w:szCs w:val="28"/>
        </w:rPr>
        <w:t>до 2</w:t>
      </w:r>
      <w:r w:rsidRPr="00FB4D68">
        <w:rPr>
          <w:rFonts w:ascii="Times New Roman" w:hAnsi="Times New Roman" w:cs="Times New Roman"/>
          <w:sz w:val="28"/>
          <w:szCs w:val="28"/>
        </w:rPr>
        <w:t xml:space="preserve"> страниц (с учетом </w:t>
      </w:r>
      <w:r w:rsidR="00515E22" w:rsidRPr="00FB4D68">
        <w:rPr>
          <w:rFonts w:ascii="Times New Roman" w:hAnsi="Times New Roman" w:cs="Times New Roman"/>
          <w:sz w:val="28"/>
          <w:szCs w:val="28"/>
        </w:rPr>
        <w:t xml:space="preserve">всей информации по </w:t>
      </w:r>
      <w:r w:rsidR="006C6CFA" w:rsidRPr="00FB4D68">
        <w:rPr>
          <w:rFonts w:ascii="Times New Roman" w:hAnsi="Times New Roman" w:cs="Times New Roman"/>
          <w:sz w:val="28"/>
          <w:szCs w:val="28"/>
        </w:rPr>
        <w:t>статье</w:t>
      </w:r>
      <w:r w:rsidR="00D24B05" w:rsidRPr="00FB4D68">
        <w:rPr>
          <w:rFonts w:ascii="Times New Roman" w:hAnsi="Times New Roman" w:cs="Times New Roman"/>
          <w:sz w:val="28"/>
          <w:szCs w:val="28"/>
        </w:rPr>
        <w:t xml:space="preserve">, не </w:t>
      </w:r>
      <w:r w:rsidR="00D24B05" w:rsidRPr="00A124E9">
        <w:rPr>
          <w:rFonts w:ascii="Times New Roman" w:hAnsi="Times New Roman" w:cs="Times New Roman"/>
          <w:sz w:val="28"/>
          <w:szCs w:val="28"/>
        </w:rPr>
        <w:t>считая заявки на участия</w:t>
      </w:r>
      <w:r w:rsidRPr="00A124E9">
        <w:rPr>
          <w:rFonts w:ascii="Times New Roman" w:hAnsi="Times New Roman" w:cs="Times New Roman"/>
          <w:sz w:val="28"/>
          <w:szCs w:val="28"/>
        </w:rPr>
        <w:t xml:space="preserve">). </w:t>
      </w:r>
      <w:r w:rsidRPr="00FB08E1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A124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4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E9">
        <w:rPr>
          <w:rFonts w:ascii="Times New Roman" w:hAnsi="Times New Roman" w:cs="Times New Roman"/>
          <w:sz w:val="28"/>
          <w:szCs w:val="28"/>
        </w:rPr>
        <w:t>Размер бумаги – А</w:t>
      </w:r>
      <w:r w:rsidR="00EB2C80" w:rsidRPr="00A124E9">
        <w:rPr>
          <w:rFonts w:ascii="Times New Roman" w:hAnsi="Times New Roman" w:cs="Times New Roman"/>
          <w:sz w:val="28"/>
          <w:szCs w:val="28"/>
        </w:rPr>
        <w:t>5</w:t>
      </w:r>
      <w:r w:rsidRPr="00A124E9">
        <w:rPr>
          <w:rFonts w:ascii="Times New Roman" w:hAnsi="Times New Roman" w:cs="Times New Roman"/>
          <w:sz w:val="28"/>
          <w:szCs w:val="28"/>
        </w:rPr>
        <w:t xml:space="preserve"> (</w:t>
      </w:r>
      <w:r w:rsidR="006C6CFA" w:rsidRPr="00A124E9">
        <w:rPr>
          <w:rFonts w:ascii="Times New Roman" w:hAnsi="Times New Roman" w:cs="Times New Roman"/>
          <w:sz w:val="28"/>
          <w:szCs w:val="28"/>
        </w:rPr>
        <w:t>148</w:t>
      </w:r>
      <w:r w:rsidRPr="00A124E9">
        <w:rPr>
          <w:rFonts w:ascii="Times New Roman" w:hAnsi="Times New Roman" w:cs="Times New Roman"/>
          <w:sz w:val="28"/>
          <w:szCs w:val="28"/>
        </w:rPr>
        <w:t>х2</w:t>
      </w:r>
      <w:r w:rsidR="006C6CFA" w:rsidRPr="00A124E9">
        <w:rPr>
          <w:rFonts w:ascii="Times New Roman" w:hAnsi="Times New Roman" w:cs="Times New Roman"/>
          <w:sz w:val="28"/>
          <w:szCs w:val="28"/>
        </w:rPr>
        <w:t>10</w:t>
      </w:r>
      <w:r w:rsidRPr="00A124E9">
        <w:rPr>
          <w:rFonts w:ascii="Times New Roman" w:hAnsi="Times New Roman" w:cs="Times New Roman"/>
          <w:sz w:val="28"/>
          <w:szCs w:val="28"/>
        </w:rPr>
        <w:t xml:space="preserve">); </w:t>
      </w:r>
      <w:r w:rsidRPr="00A124E9">
        <w:rPr>
          <w:rFonts w:ascii="Times New Roman" w:hAnsi="Times New Roman" w:cs="Times New Roman"/>
          <w:sz w:val="28"/>
          <w:szCs w:val="28"/>
        </w:rPr>
        <w:br/>
      </w:r>
      <w:r w:rsidRPr="00A124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4E9">
        <w:rPr>
          <w:rFonts w:ascii="Times New Roman" w:hAnsi="Times New Roman" w:cs="Times New Roman"/>
          <w:sz w:val="28"/>
          <w:szCs w:val="28"/>
        </w:rPr>
        <w:t xml:space="preserve"> Поля – в</w:t>
      </w:r>
      <w:r w:rsidR="00EB2C80" w:rsidRPr="00A124E9">
        <w:rPr>
          <w:rFonts w:ascii="Times New Roman" w:hAnsi="Times New Roman" w:cs="Times New Roman"/>
          <w:sz w:val="28"/>
          <w:szCs w:val="28"/>
        </w:rPr>
        <w:t>ерхнее и нижнее – 1,8; левое и правое – 1,7</w:t>
      </w:r>
      <w:r w:rsidRPr="00A124E9">
        <w:rPr>
          <w:rFonts w:ascii="Times New Roman" w:hAnsi="Times New Roman" w:cs="Times New Roman"/>
          <w:sz w:val="28"/>
          <w:szCs w:val="28"/>
        </w:rPr>
        <w:t xml:space="preserve">; </w:t>
      </w:r>
      <w:r w:rsidRPr="00A124E9">
        <w:rPr>
          <w:rFonts w:ascii="Times New Roman" w:hAnsi="Times New Roman" w:cs="Times New Roman"/>
          <w:sz w:val="28"/>
          <w:szCs w:val="28"/>
        </w:rPr>
        <w:br/>
      </w:r>
      <w:r w:rsidRPr="00A124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4E9">
        <w:rPr>
          <w:rFonts w:ascii="Times New Roman" w:hAnsi="Times New Roman" w:cs="Times New Roman"/>
          <w:sz w:val="28"/>
          <w:szCs w:val="28"/>
        </w:rPr>
        <w:t xml:space="preserve"> Шрифт – </w:t>
      </w:r>
      <w:proofErr w:type="spellStart"/>
      <w:r w:rsidRPr="00A124E9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1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4E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124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24E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124E9">
        <w:rPr>
          <w:rFonts w:ascii="Times New Roman" w:hAnsi="Times New Roman" w:cs="Times New Roman"/>
          <w:sz w:val="28"/>
          <w:szCs w:val="28"/>
        </w:rPr>
        <w:t>;</w:t>
      </w:r>
      <w:r w:rsidRPr="00A124E9">
        <w:rPr>
          <w:rFonts w:ascii="Times New Roman" w:hAnsi="Times New Roman" w:cs="Times New Roman"/>
          <w:sz w:val="28"/>
          <w:szCs w:val="28"/>
        </w:rPr>
        <w:br/>
      </w:r>
      <w:r w:rsidRPr="00A124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4E9">
        <w:rPr>
          <w:rFonts w:ascii="Times New Roman" w:hAnsi="Times New Roman" w:cs="Times New Roman"/>
          <w:sz w:val="28"/>
          <w:szCs w:val="28"/>
        </w:rPr>
        <w:t xml:space="preserve"> Размер шрифта </w:t>
      </w:r>
      <w:r w:rsidR="00515E22" w:rsidRPr="00A124E9">
        <w:rPr>
          <w:rFonts w:ascii="Times New Roman" w:hAnsi="Times New Roman" w:cs="Times New Roman"/>
          <w:sz w:val="28"/>
          <w:szCs w:val="28"/>
        </w:rPr>
        <w:t xml:space="preserve">заголовка </w:t>
      </w:r>
      <w:r w:rsidRPr="00A124E9">
        <w:rPr>
          <w:rFonts w:ascii="Times New Roman" w:hAnsi="Times New Roman" w:cs="Times New Roman"/>
          <w:sz w:val="28"/>
          <w:szCs w:val="28"/>
        </w:rPr>
        <w:t>(кегль) – 1</w:t>
      </w:r>
      <w:r w:rsidR="006C6CFA" w:rsidRPr="00A124E9">
        <w:rPr>
          <w:rFonts w:ascii="Times New Roman" w:hAnsi="Times New Roman" w:cs="Times New Roman"/>
          <w:sz w:val="28"/>
          <w:szCs w:val="28"/>
        </w:rPr>
        <w:t>2</w:t>
      </w:r>
      <w:r w:rsidRPr="00A124E9">
        <w:rPr>
          <w:rFonts w:ascii="Times New Roman" w:hAnsi="Times New Roman" w:cs="Times New Roman"/>
          <w:sz w:val="28"/>
          <w:szCs w:val="28"/>
        </w:rPr>
        <w:t xml:space="preserve">; </w:t>
      </w:r>
      <w:r w:rsidR="00515E22" w:rsidRPr="00A124E9">
        <w:rPr>
          <w:rFonts w:ascii="Times New Roman" w:hAnsi="Times New Roman" w:cs="Times New Roman"/>
          <w:sz w:val="28"/>
          <w:szCs w:val="28"/>
        </w:rPr>
        <w:t>размер шрифта текста – 1</w:t>
      </w:r>
      <w:r w:rsidR="006C6CFA" w:rsidRPr="00A124E9">
        <w:rPr>
          <w:rFonts w:ascii="Times New Roman" w:hAnsi="Times New Roman" w:cs="Times New Roman"/>
          <w:sz w:val="28"/>
          <w:szCs w:val="28"/>
        </w:rPr>
        <w:t>1</w:t>
      </w:r>
      <w:r w:rsidR="00515E22" w:rsidRPr="00A124E9">
        <w:rPr>
          <w:rFonts w:ascii="Times New Roman" w:hAnsi="Times New Roman" w:cs="Times New Roman"/>
          <w:sz w:val="28"/>
          <w:szCs w:val="28"/>
        </w:rPr>
        <w:t>;</w:t>
      </w:r>
      <w:r w:rsidRPr="00A124E9">
        <w:rPr>
          <w:rFonts w:ascii="Times New Roman" w:hAnsi="Times New Roman" w:cs="Times New Roman"/>
          <w:sz w:val="28"/>
          <w:szCs w:val="28"/>
        </w:rPr>
        <w:br/>
      </w:r>
      <w:r w:rsidRPr="00A124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124E9">
        <w:rPr>
          <w:rFonts w:ascii="Times New Roman" w:hAnsi="Times New Roman" w:cs="Times New Roman"/>
          <w:sz w:val="28"/>
          <w:szCs w:val="28"/>
        </w:rPr>
        <w:t xml:space="preserve"> Абзацный отступ – </w:t>
      </w:r>
      <w:r w:rsidR="00EB2C80" w:rsidRPr="00A124E9">
        <w:rPr>
          <w:rFonts w:ascii="Times New Roman" w:hAnsi="Times New Roman" w:cs="Times New Roman"/>
          <w:sz w:val="28"/>
          <w:szCs w:val="28"/>
        </w:rPr>
        <w:t>0,75</w:t>
      </w:r>
      <w:r w:rsidRPr="00A124E9">
        <w:rPr>
          <w:rFonts w:ascii="Times New Roman" w:hAnsi="Times New Roman" w:cs="Times New Roman"/>
          <w:sz w:val="28"/>
          <w:szCs w:val="28"/>
        </w:rPr>
        <w:t xml:space="preserve"> см;</w:t>
      </w:r>
      <w:r w:rsidRPr="00FB4D68">
        <w:rPr>
          <w:rFonts w:ascii="Times New Roman" w:hAnsi="Times New Roman" w:cs="Times New Roman"/>
          <w:sz w:val="28"/>
          <w:szCs w:val="28"/>
        </w:rPr>
        <w:t xml:space="preserve">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Междустрочный интервал – </w:t>
      </w:r>
      <w:r w:rsidR="00515E22" w:rsidRPr="00FB4D68">
        <w:rPr>
          <w:rFonts w:ascii="Times New Roman" w:hAnsi="Times New Roman" w:cs="Times New Roman"/>
          <w:sz w:val="28"/>
          <w:szCs w:val="28"/>
        </w:rPr>
        <w:t>одинарный</w:t>
      </w:r>
      <w:r w:rsidRPr="00FB4D68">
        <w:rPr>
          <w:rFonts w:ascii="Times New Roman" w:hAnsi="Times New Roman" w:cs="Times New Roman"/>
          <w:sz w:val="28"/>
          <w:szCs w:val="28"/>
        </w:rPr>
        <w:t xml:space="preserve">;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Переносы – автоматические (не вручную).</w:t>
      </w:r>
      <w:proofErr w:type="gramEnd"/>
      <w:r w:rsidRPr="00FB4D68">
        <w:rPr>
          <w:rFonts w:ascii="Times New Roman" w:hAnsi="Times New Roman" w:cs="Times New Roman"/>
          <w:sz w:val="28"/>
          <w:szCs w:val="28"/>
        </w:rPr>
        <w:t xml:space="preserve">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Выравнивание текста – по ширине.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Допустимые выделения –</w:t>
      </w:r>
      <w:r w:rsidR="00515E22" w:rsidRPr="00FB4D68">
        <w:rPr>
          <w:rFonts w:ascii="Times New Roman" w:hAnsi="Times New Roman" w:cs="Times New Roman"/>
          <w:sz w:val="28"/>
          <w:szCs w:val="28"/>
        </w:rPr>
        <w:t xml:space="preserve"> полужирное начертание заголовка доклада</w:t>
      </w:r>
      <w:r w:rsidRPr="00FB4D68">
        <w:rPr>
          <w:rFonts w:ascii="Times New Roman" w:hAnsi="Times New Roman" w:cs="Times New Roman"/>
          <w:sz w:val="28"/>
          <w:szCs w:val="28"/>
        </w:rPr>
        <w:t xml:space="preserve">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Дефис должен отличаться от тире.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Тире и кавычки должны быть одинакового начертания по всему тексту.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Не допускаются пробелы между абзацами.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буквы «ё».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Не допускается использование таблиц </w:t>
      </w:r>
      <w:r w:rsidR="006C6CFA" w:rsidRPr="00FB4D68">
        <w:rPr>
          <w:rFonts w:ascii="Times New Roman" w:hAnsi="Times New Roman" w:cs="Times New Roman"/>
          <w:sz w:val="28"/>
          <w:szCs w:val="28"/>
        </w:rPr>
        <w:t xml:space="preserve">и рисунков; </w:t>
      </w:r>
      <w:r w:rsidRPr="00FB4D68">
        <w:rPr>
          <w:rFonts w:ascii="Times New Roman" w:hAnsi="Times New Roman" w:cs="Times New Roman"/>
          <w:sz w:val="28"/>
          <w:szCs w:val="28"/>
        </w:rPr>
        <w:t xml:space="preserve"> 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Список литературы размещается в конце статьи и обусловливается наличием цитат или ссылок. </w:t>
      </w:r>
      <w:r w:rsidRPr="00FB4D68">
        <w:rPr>
          <w:rFonts w:ascii="Times New Roman" w:hAnsi="Times New Roman" w:cs="Times New Roman"/>
          <w:sz w:val="28"/>
          <w:szCs w:val="28"/>
        </w:rPr>
        <w:br/>
        <w:t xml:space="preserve">Список литературы оформляется </w:t>
      </w:r>
      <w:r w:rsidR="00206700" w:rsidRPr="00FB4D68">
        <w:rPr>
          <w:rFonts w:ascii="Times New Roman" w:hAnsi="Times New Roman" w:cs="Times New Roman"/>
          <w:sz w:val="28"/>
          <w:szCs w:val="28"/>
        </w:rPr>
        <w:t>в соответствии с ГОСТ 7.1–2003.</w:t>
      </w:r>
      <w:r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Список литературы нумеруется вручную (не автоматически). </w:t>
      </w:r>
      <w:r w:rsidR="00EB2C80" w:rsidRPr="00FB4D68">
        <w:rPr>
          <w:rFonts w:ascii="Times New Roman" w:hAnsi="Times New Roman" w:cs="Times New Roman"/>
          <w:sz w:val="28"/>
          <w:szCs w:val="28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sym w:font="Symbol" w:char="F0B7"/>
      </w:r>
      <w:r w:rsidRPr="00FB4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4D68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FB4D68">
        <w:rPr>
          <w:rFonts w:ascii="Times New Roman" w:hAnsi="Times New Roman" w:cs="Times New Roman"/>
          <w:sz w:val="28"/>
          <w:szCs w:val="28"/>
        </w:rPr>
        <w:t xml:space="preserve"> ссылки на включенные в список литературы работы п</w:t>
      </w:r>
      <w:r w:rsidR="005907BC">
        <w:rPr>
          <w:rFonts w:ascii="Times New Roman" w:hAnsi="Times New Roman" w:cs="Times New Roman"/>
          <w:sz w:val="28"/>
          <w:szCs w:val="28"/>
        </w:rPr>
        <w:t xml:space="preserve">риводятся в квадратных скобках </w:t>
      </w:r>
      <w:r w:rsidR="00AC497C" w:rsidRPr="00A124E9">
        <w:rPr>
          <w:rFonts w:ascii="Times New Roman" w:hAnsi="Times New Roman" w:cs="Times New Roman"/>
          <w:sz w:val="28"/>
          <w:szCs w:val="28"/>
        </w:rPr>
        <w:t>[1</w:t>
      </w:r>
      <w:r w:rsidRPr="00A124E9">
        <w:rPr>
          <w:rFonts w:ascii="Times New Roman" w:hAnsi="Times New Roman" w:cs="Times New Roman"/>
          <w:sz w:val="28"/>
          <w:szCs w:val="28"/>
        </w:rPr>
        <w:t>].</w:t>
      </w:r>
      <w:r w:rsidRPr="00FB4D68">
        <w:rPr>
          <w:rFonts w:ascii="Times New Roman" w:hAnsi="Times New Roman" w:cs="Times New Roman"/>
          <w:sz w:val="28"/>
          <w:szCs w:val="28"/>
        </w:rPr>
        <w:t xml:space="preserve"> Использование автоматических постраничных ссылок не допускается. </w:t>
      </w:r>
    </w:p>
    <w:p w:rsidR="00EB2C80" w:rsidRPr="00FB4D68" w:rsidRDefault="00EB2C80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8ED" w:rsidRDefault="00DC68ED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497C">
        <w:rPr>
          <w:rFonts w:ascii="Times New Roman" w:hAnsi="Times New Roman" w:cs="Times New Roman"/>
          <w:sz w:val="28"/>
          <w:szCs w:val="28"/>
          <w:u w:val="single"/>
        </w:rPr>
        <w:t>СПРАВОЧНЫЙ АППАРАТ СТАТЬИ ДОЛЖЕН ВКЛЮЧАТЬ:</w:t>
      </w:r>
      <w:r w:rsidRPr="00AC497C">
        <w:rPr>
          <w:rFonts w:ascii="Times New Roman" w:hAnsi="Times New Roman" w:cs="Times New Roman"/>
          <w:sz w:val="28"/>
          <w:szCs w:val="28"/>
        </w:rPr>
        <w:t xml:space="preserve">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206700" w:rsidRPr="00AC497C">
        <w:rPr>
          <w:rFonts w:ascii="Times New Roman" w:hAnsi="Times New Roman" w:cs="Times New Roman"/>
          <w:sz w:val="28"/>
          <w:szCs w:val="28"/>
        </w:rPr>
        <w:t>1) УДК</w:t>
      </w:r>
      <w:r w:rsidRPr="00AC497C">
        <w:rPr>
          <w:rFonts w:ascii="Times New Roman" w:hAnsi="Times New Roman" w:cs="Times New Roman"/>
          <w:sz w:val="28"/>
          <w:szCs w:val="28"/>
        </w:rPr>
        <w:t xml:space="preserve"> в верхнем левом углу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;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2) название </w:t>
      </w:r>
      <w:r w:rsidR="00253C0A">
        <w:rPr>
          <w:rFonts w:ascii="Times New Roman" w:hAnsi="Times New Roman" w:cs="Times New Roman"/>
          <w:sz w:val="28"/>
          <w:szCs w:val="28"/>
        </w:rPr>
        <w:t>материалов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 на русском языке строчными буквами</w:t>
      </w:r>
      <w:r w:rsidRPr="00AC497C">
        <w:rPr>
          <w:rFonts w:ascii="Times New Roman" w:hAnsi="Times New Roman" w:cs="Times New Roman"/>
          <w:sz w:val="28"/>
          <w:szCs w:val="28"/>
        </w:rPr>
        <w:t xml:space="preserve"> с размещением по центру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;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3) название </w:t>
      </w:r>
      <w:r w:rsidR="00253C0A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 на английском языке строчными буквами; </w:t>
      </w:r>
      <w:r w:rsidR="009103B2" w:rsidRPr="00AC497C">
        <w:rPr>
          <w:rFonts w:ascii="Times New Roman" w:hAnsi="Times New Roman" w:cs="Times New Roman"/>
          <w:sz w:val="28"/>
          <w:szCs w:val="28"/>
        </w:rPr>
        <w:br/>
        <w:t>4) фамилия и инициалы автора с выравниванием текста по правому краю;</w:t>
      </w:r>
      <w:r w:rsidR="009103B2" w:rsidRPr="00AC497C">
        <w:rPr>
          <w:rFonts w:ascii="Times New Roman" w:hAnsi="Times New Roman" w:cs="Times New Roman"/>
          <w:sz w:val="28"/>
          <w:szCs w:val="28"/>
        </w:rPr>
        <w:br/>
        <w:t xml:space="preserve">5) сокращенное наименование </w:t>
      </w:r>
      <w:r w:rsidR="00AC497C">
        <w:rPr>
          <w:rFonts w:ascii="Times New Roman" w:hAnsi="Times New Roman" w:cs="Times New Roman"/>
          <w:sz w:val="28"/>
          <w:szCs w:val="28"/>
        </w:rPr>
        <w:t>организации</w:t>
      </w:r>
      <w:r w:rsidR="009103B2" w:rsidRPr="00AC497C">
        <w:rPr>
          <w:rFonts w:ascii="Times New Roman" w:hAnsi="Times New Roman" w:cs="Times New Roman"/>
          <w:sz w:val="28"/>
          <w:szCs w:val="28"/>
        </w:rPr>
        <w:t xml:space="preserve"> с выравниванием текста по правому краю;</w:t>
      </w:r>
      <w:proofErr w:type="gramEnd"/>
      <w:r w:rsidR="00AC497C">
        <w:rPr>
          <w:rFonts w:ascii="Times New Roman" w:hAnsi="Times New Roman" w:cs="Times New Roman"/>
          <w:sz w:val="28"/>
          <w:szCs w:val="28"/>
        </w:rPr>
        <w:t xml:space="preserve"> </w:t>
      </w:r>
      <w:r w:rsidR="00EC226A" w:rsidRPr="00AC497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9103B2" w:rsidRPr="00AC497C">
        <w:rPr>
          <w:rFonts w:ascii="Times New Roman" w:hAnsi="Times New Roman" w:cs="Times New Roman"/>
          <w:sz w:val="28"/>
          <w:szCs w:val="28"/>
        </w:rPr>
        <w:t>5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) аннотацию на русском языке;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9103B2" w:rsidRPr="00AC497C">
        <w:rPr>
          <w:rFonts w:ascii="Times New Roman" w:hAnsi="Times New Roman" w:cs="Times New Roman"/>
          <w:sz w:val="28"/>
          <w:szCs w:val="28"/>
        </w:rPr>
        <w:t>6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) аннотацию на английском языке;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9103B2" w:rsidRPr="00AC497C">
        <w:rPr>
          <w:rFonts w:ascii="Times New Roman" w:hAnsi="Times New Roman" w:cs="Times New Roman"/>
          <w:sz w:val="28"/>
          <w:szCs w:val="28"/>
        </w:rPr>
        <w:t>7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) ключевые слова на русском языке;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9103B2" w:rsidRPr="00AC497C">
        <w:rPr>
          <w:rFonts w:ascii="Times New Roman" w:hAnsi="Times New Roman" w:cs="Times New Roman"/>
          <w:sz w:val="28"/>
          <w:szCs w:val="28"/>
        </w:rPr>
        <w:t>8</w:t>
      </w:r>
      <w:r w:rsidR="00206700" w:rsidRPr="00AC497C">
        <w:rPr>
          <w:rFonts w:ascii="Times New Roman" w:hAnsi="Times New Roman" w:cs="Times New Roman"/>
          <w:sz w:val="28"/>
          <w:szCs w:val="28"/>
        </w:rPr>
        <w:t>) ключевые слова на английском языке</w:t>
      </w:r>
      <w:r w:rsidRPr="00AC497C">
        <w:rPr>
          <w:rFonts w:ascii="Times New Roman" w:hAnsi="Times New Roman" w:cs="Times New Roman"/>
          <w:sz w:val="28"/>
          <w:szCs w:val="28"/>
        </w:rPr>
        <w:t>;</w:t>
      </w:r>
      <w:r w:rsidR="00206700" w:rsidRPr="00AC497C">
        <w:rPr>
          <w:rFonts w:ascii="Times New Roman" w:hAnsi="Times New Roman" w:cs="Times New Roman"/>
          <w:sz w:val="28"/>
          <w:szCs w:val="28"/>
        </w:rPr>
        <w:t xml:space="preserve"> 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9103B2" w:rsidRPr="00AC497C">
        <w:rPr>
          <w:rFonts w:ascii="Times New Roman" w:hAnsi="Times New Roman" w:cs="Times New Roman"/>
          <w:sz w:val="28"/>
          <w:szCs w:val="28"/>
        </w:rPr>
        <w:t>9</w:t>
      </w:r>
      <w:r w:rsidRPr="00AC497C">
        <w:rPr>
          <w:rFonts w:ascii="Times New Roman" w:hAnsi="Times New Roman" w:cs="Times New Roman"/>
          <w:sz w:val="28"/>
          <w:szCs w:val="28"/>
        </w:rPr>
        <w:t>) текст статьи;</w:t>
      </w:r>
      <w:r w:rsidRPr="00AC497C">
        <w:rPr>
          <w:rFonts w:ascii="Times New Roman" w:hAnsi="Times New Roman" w:cs="Times New Roman"/>
          <w:sz w:val="28"/>
          <w:szCs w:val="28"/>
        </w:rPr>
        <w:br/>
      </w:r>
      <w:r w:rsidR="009103B2" w:rsidRPr="00AC497C">
        <w:rPr>
          <w:rFonts w:ascii="Times New Roman" w:hAnsi="Times New Roman" w:cs="Times New Roman"/>
          <w:sz w:val="28"/>
          <w:szCs w:val="28"/>
        </w:rPr>
        <w:t>10</w:t>
      </w:r>
      <w:r w:rsidRPr="00AC497C">
        <w:rPr>
          <w:rFonts w:ascii="Times New Roman" w:hAnsi="Times New Roman" w:cs="Times New Roman"/>
          <w:sz w:val="28"/>
          <w:szCs w:val="28"/>
        </w:rPr>
        <w:t>) список литературы.</w:t>
      </w:r>
      <w:r w:rsidRPr="00FB4D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26244" w:rsidRPr="00FB4D68" w:rsidRDefault="00826244" w:rsidP="0082624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826244" w:rsidRDefault="00DC68ED" w:rsidP="008262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 xml:space="preserve">Рекомендуемый объем аннотации от 3 до 5 предложений обычного текста, не повторяющегося в статье. </w:t>
      </w:r>
    </w:p>
    <w:p w:rsidR="00AC497C" w:rsidRPr="00FB4D68" w:rsidRDefault="00206700" w:rsidP="006151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 xml:space="preserve">Оптимальное количество ключевых слов – от </w:t>
      </w:r>
      <w:r w:rsidR="005907BC">
        <w:rPr>
          <w:rFonts w:ascii="Times New Roman" w:hAnsi="Times New Roman" w:cs="Times New Roman"/>
          <w:sz w:val="28"/>
          <w:szCs w:val="28"/>
        </w:rPr>
        <w:t>3</w:t>
      </w:r>
      <w:r w:rsidR="0061511F">
        <w:rPr>
          <w:rFonts w:ascii="Times New Roman" w:hAnsi="Times New Roman" w:cs="Times New Roman"/>
          <w:sz w:val="28"/>
          <w:szCs w:val="28"/>
        </w:rPr>
        <w:t xml:space="preserve"> до 7.</w:t>
      </w:r>
    </w:p>
    <w:p w:rsidR="00EC226A" w:rsidRDefault="00047D28" w:rsidP="00826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24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ТРЕБОВАНИЯ </w:t>
      </w:r>
      <w:proofErr w:type="gramStart"/>
      <w:r w:rsidRPr="00826244">
        <w:rPr>
          <w:rFonts w:ascii="Times New Roman" w:hAnsi="Times New Roman" w:cs="Times New Roman"/>
          <w:sz w:val="28"/>
          <w:szCs w:val="28"/>
          <w:u w:val="single"/>
        </w:rPr>
        <w:t>К</w:t>
      </w:r>
      <w:proofErr w:type="gramEnd"/>
      <w:r w:rsidRPr="00826244">
        <w:rPr>
          <w:rFonts w:ascii="Times New Roman" w:hAnsi="Times New Roman" w:cs="Times New Roman"/>
          <w:sz w:val="28"/>
          <w:szCs w:val="28"/>
          <w:u w:val="single"/>
        </w:rPr>
        <w:t xml:space="preserve"> ОФОРМЛЕНИЯ ЗАЯВКИ УЧАСТИЯ:</w:t>
      </w:r>
      <w:r w:rsidR="00826244">
        <w:rPr>
          <w:rFonts w:ascii="Times New Roman" w:hAnsi="Times New Roman" w:cs="Times New Roman"/>
          <w:sz w:val="28"/>
          <w:szCs w:val="28"/>
          <w:u w:val="single"/>
        </w:rPr>
        <w:br/>
      </w:r>
      <w:r w:rsidRPr="00FB4D68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r w:rsidR="004B2653" w:rsidRPr="00FB4D68">
        <w:rPr>
          <w:rFonts w:ascii="Times New Roman" w:hAnsi="Times New Roman" w:cs="Times New Roman"/>
          <w:sz w:val="28"/>
          <w:szCs w:val="28"/>
        </w:rPr>
        <w:t>должн</w:t>
      </w:r>
      <w:r w:rsidRPr="00FB4D68">
        <w:rPr>
          <w:rFonts w:ascii="Times New Roman" w:hAnsi="Times New Roman" w:cs="Times New Roman"/>
          <w:sz w:val="28"/>
          <w:szCs w:val="28"/>
        </w:rPr>
        <w:t>а</w:t>
      </w:r>
      <w:r w:rsidR="004B2653" w:rsidRPr="00FB4D68">
        <w:rPr>
          <w:rFonts w:ascii="Times New Roman" w:hAnsi="Times New Roman" w:cs="Times New Roman"/>
          <w:sz w:val="28"/>
          <w:szCs w:val="28"/>
        </w:rPr>
        <w:t xml:space="preserve"> </w:t>
      </w:r>
      <w:r w:rsidR="00EC226A" w:rsidRPr="00FB4D68">
        <w:rPr>
          <w:rFonts w:ascii="Times New Roman" w:hAnsi="Times New Roman" w:cs="Times New Roman"/>
          <w:sz w:val="28"/>
          <w:szCs w:val="28"/>
        </w:rPr>
        <w:t>быть заполнен</w:t>
      </w:r>
      <w:r w:rsidRPr="00FB4D68">
        <w:rPr>
          <w:rFonts w:ascii="Times New Roman" w:hAnsi="Times New Roman" w:cs="Times New Roman"/>
          <w:sz w:val="28"/>
          <w:szCs w:val="28"/>
        </w:rPr>
        <w:t>а</w:t>
      </w:r>
      <w:r w:rsidR="00EC226A" w:rsidRPr="00FB4D68">
        <w:rPr>
          <w:rFonts w:ascii="Times New Roman" w:hAnsi="Times New Roman" w:cs="Times New Roman"/>
          <w:sz w:val="28"/>
          <w:szCs w:val="28"/>
        </w:rPr>
        <w:t xml:space="preserve"> н</w:t>
      </w:r>
      <w:r w:rsidRPr="00FB4D68">
        <w:rPr>
          <w:rFonts w:ascii="Times New Roman" w:hAnsi="Times New Roman" w:cs="Times New Roman"/>
          <w:sz w:val="28"/>
          <w:szCs w:val="28"/>
        </w:rPr>
        <w:t>а</w:t>
      </w:r>
      <w:r w:rsidR="00EC226A" w:rsidRPr="00FB4D68">
        <w:rPr>
          <w:rFonts w:ascii="Times New Roman" w:hAnsi="Times New Roman" w:cs="Times New Roman"/>
          <w:sz w:val="28"/>
          <w:szCs w:val="28"/>
        </w:rPr>
        <w:t xml:space="preserve"> каждого автора </w:t>
      </w:r>
      <w:r w:rsidRPr="00FB4D68">
        <w:rPr>
          <w:rFonts w:ascii="Times New Roman" w:hAnsi="Times New Roman" w:cs="Times New Roman"/>
          <w:sz w:val="28"/>
          <w:szCs w:val="28"/>
        </w:rPr>
        <w:t>и выполняется по образцу. Сведения должны быть точными и актуальными.</w:t>
      </w:r>
    </w:p>
    <w:p w:rsidR="00826244" w:rsidRPr="00FB4D68" w:rsidRDefault="00826244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28" w:rsidRPr="00FB4D68" w:rsidRDefault="00047D28" w:rsidP="00826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D68">
        <w:rPr>
          <w:rFonts w:ascii="Times New Roman" w:hAnsi="Times New Roman" w:cs="Times New Roman"/>
          <w:sz w:val="28"/>
          <w:szCs w:val="28"/>
        </w:rPr>
        <w:t>Заявка на участие в конференции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244"/>
      </w:tblGrid>
      <w:tr w:rsidR="00047D28" w:rsidRPr="00FB4D68" w:rsidTr="00AC060F">
        <w:trPr>
          <w:trHeight w:val="155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автора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FB4D68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факультета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253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253C0A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SPIN-код автора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5907BC" w:rsidP="00590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 xml:space="preserve">Телефон мобильный </w:t>
            </w:r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28" w:rsidRPr="00FB4D68" w:rsidTr="00AC060F">
        <w:trPr>
          <w:trHeight w:val="149"/>
        </w:trPr>
        <w:tc>
          <w:tcPr>
            <w:tcW w:w="4395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FB4D6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244" w:type="dxa"/>
          </w:tcPr>
          <w:p w:rsidR="00047D28" w:rsidRPr="00FB4D68" w:rsidRDefault="00047D28" w:rsidP="00FB4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511F" w:rsidRDefault="0061511F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70F" w:rsidRPr="00FB4D68" w:rsidRDefault="0061511F" w:rsidP="00615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7F0E46" w:rsidRDefault="0046270F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оформления научных материалов</w:t>
      </w:r>
    </w:p>
    <w:p w:rsidR="0046270F" w:rsidRDefault="0046270F" w:rsidP="00FB4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t>УДК 631.445.4:[631.5:633.11«324»</w:t>
      </w:r>
      <w:proofErr w:type="gramEnd"/>
    </w:p>
    <w:p w:rsidR="0046270F" w:rsidRP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Действие технологий выращивания озимой пшеницы </w:t>
      </w: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физико-химические свойства чернозема выщелоченного</w:t>
      </w:r>
    </w:p>
    <w:p w:rsidR="0046270F" w:rsidRPr="0046270F" w:rsidRDefault="0046270F" w:rsidP="0046270F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Алейникова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К. С., Слюсарев В. Н.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br/>
        <w:t>Кубанский государственный аграрный университет</w:t>
      </w:r>
    </w:p>
    <w:p w:rsidR="0046270F" w:rsidRPr="0046270F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46270F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КЛЮЧЕВЫЕ СЛОВА: чернозем, физико-химические свойства, почвенный поглощающий комплекс, озимая пшеница,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агротехнологии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46270F" w:rsidRPr="0046270F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госагроуниверситета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пшеницей (сорт Антонина, поле № 1) в  зернотравяно-пропашного севообороте. </w:t>
      </w:r>
      <w:proofErr w:type="gramEnd"/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Таким образом, установлена тенденция к стабилизации состояния почвенно-поглощающего комплекс при возделывании озимой пшеницы. Выявлено, что при создании заданных уровней плодородия почвы, изучаемые варианты практически мало отличались между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эстенсивных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агротехнологий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, так и использованием интенсивных.</w:t>
      </w: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, В. Н. Слюсарев, В. П. Власенко, Ю. С.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Плитинь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, Е. Е.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Баракина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, О. В.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Жердева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// Тр. КГАУ. – 2013. – № 6(45). – С. 146–151.</w:t>
      </w:r>
    </w:p>
    <w:p w:rsidR="0046270F" w:rsidRP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46270F" w:rsidRPr="0046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F3"/>
    <w:rsid w:val="00047D28"/>
    <w:rsid w:val="001162F3"/>
    <w:rsid w:val="00206700"/>
    <w:rsid w:val="00253C0A"/>
    <w:rsid w:val="00354298"/>
    <w:rsid w:val="003E4C46"/>
    <w:rsid w:val="0046270F"/>
    <w:rsid w:val="004B2653"/>
    <w:rsid w:val="00515E22"/>
    <w:rsid w:val="005907BC"/>
    <w:rsid w:val="0061511F"/>
    <w:rsid w:val="006538A6"/>
    <w:rsid w:val="006C6CFA"/>
    <w:rsid w:val="007F0E46"/>
    <w:rsid w:val="00826244"/>
    <w:rsid w:val="009103B2"/>
    <w:rsid w:val="00A124E9"/>
    <w:rsid w:val="00AC497C"/>
    <w:rsid w:val="00AF510D"/>
    <w:rsid w:val="00B65E75"/>
    <w:rsid w:val="00C70043"/>
    <w:rsid w:val="00C72343"/>
    <w:rsid w:val="00D24B05"/>
    <w:rsid w:val="00DC68ED"/>
    <w:rsid w:val="00E61E8E"/>
    <w:rsid w:val="00EB2C80"/>
    <w:rsid w:val="00EC226A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781CF-93E1-443B-9195-B404A53F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2016-01-15T12:48:00Z</cp:lastPrinted>
  <dcterms:created xsi:type="dcterms:W3CDTF">2016-01-18T13:11:00Z</dcterms:created>
  <dcterms:modified xsi:type="dcterms:W3CDTF">2016-01-18T13:11:00Z</dcterms:modified>
</cp:coreProperties>
</file>