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17" w:rsidRPr="00B6612D" w:rsidRDefault="00145672" w:rsidP="00B6612D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bCs/>
        </w:rPr>
      </w:pPr>
      <w:r w:rsidRPr="00B6612D">
        <w:rPr>
          <w:b/>
          <w:bCs/>
        </w:rPr>
        <w:t xml:space="preserve">Вопросы для контрольной работы по дисциплине «Макроэкономическое </w:t>
      </w:r>
      <w:proofErr w:type="spellStart"/>
      <w:r w:rsidRPr="00B6612D">
        <w:rPr>
          <w:b/>
          <w:bCs/>
        </w:rPr>
        <w:t>планировнаие</w:t>
      </w:r>
      <w:proofErr w:type="spellEnd"/>
      <w:r w:rsidRPr="00B6612D">
        <w:rPr>
          <w:b/>
          <w:bCs/>
        </w:rPr>
        <w:t xml:space="preserve"> и прогнозирование» для студентов заочной формы обучения.</w:t>
      </w:r>
    </w:p>
    <w:p w:rsidR="00145672" w:rsidRPr="00B6612D" w:rsidRDefault="00145672" w:rsidP="00B6612D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bCs/>
        </w:rPr>
      </w:pPr>
    </w:p>
    <w:p w:rsidR="00494E0F" w:rsidRPr="00B6612D" w:rsidRDefault="00D37B17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t>Базовые понятия  планирования и прогнозирования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t>Изменение места и роли прогнозирования, планирования и</w:t>
      </w:r>
      <w:r w:rsidRPr="00B6612D">
        <w:rPr>
          <w:bCs/>
        </w:rPr>
        <w:t xml:space="preserve"> </w:t>
      </w:r>
      <w:r w:rsidRPr="00B6612D">
        <w:rPr>
          <w:bCs/>
        </w:rPr>
        <w:t>программирование в регулировании экономики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Долгосрочное прогнозирование как исходный путь и база</w:t>
      </w:r>
      <w:r w:rsidRPr="00B6612D">
        <w:rPr>
          <w:bCs/>
        </w:rPr>
        <w:t xml:space="preserve"> </w:t>
      </w:r>
      <w:r w:rsidRPr="00B6612D">
        <w:rPr>
          <w:bCs/>
        </w:rPr>
        <w:t>стратегического планирования и регулирования экономики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Стратегически-инновационная функция государства и механизм</w:t>
      </w:r>
      <w:r w:rsidRPr="00B6612D">
        <w:rPr>
          <w:bCs/>
        </w:rPr>
        <w:t xml:space="preserve"> </w:t>
      </w:r>
      <w:r w:rsidRPr="00B6612D">
        <w:rPr>
          <w:bCs/>
        </w:rPr>
        <w:t>ее реализации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Необходимость и функции прогнозирования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 xml:space="preserve">Теория предвидения </w:t>
      </w:r>
      <w:proofErr w:type="spellStart"/>
      <w:r w:rsidRPr="00B6612D">
        <w:rPr>
          <w:bCs/>
        </w:rPr>
        <w:t>Н.Д.Кондратьева</w:t>
      </w:r>
      <w:proofErr w:type="spellEnd"/>
      <w:r w:rsidRPr="00B6612D">
        <w:rPr>
          <w:bCs/>
        </w:rPr>
        <w:t xml:space="preserve"> и методология</w:t>
      </w:r>
      <w:r w:rsidRPr="00B6612D">
        <w:rPr>
          <w:bCs/>
        </w:rPr>
        <w:t xml:space="preserve"> </w:t>
      </w:r>
      <w:r w:rsidRPr="00B6612D">
        <w:rPr>
          <w:bCs/>
        </w:rPr>
        <w:t>интегрального прогнозирования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Прогнозирование циклов и кризисов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Прогнозные показатели балансы и сценарии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  <w:rPr>
          <w:bCs/>
        </w:rPr>
      </w:pPr>
      <w:r w:rsidRPr="00B6612D">
        <w:rPr>
          <w:bCs/>
        </w:rPr>
        <w:t>Сущность и место стратегического планирования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  <w:rPr>
          <w:bCs/>
        </w:rPr>
      </w:pPr>
      <w:r w:rsidRPr="00B6612D">
        <w:rPr>
          <w:bCs/>
        </w:rPr>
        <w:t>Принципы и формы стратегического планирования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  <w:rPr>
          <w:bCs/>
        </w:rPr>
      </w:pPr>
      <w:r w:rsidRPr="00B6612D">
        <w:rPr>
          <w:bCs/>
        </w:rPr>
        <w:t xml:space="preserve">Взаимосвязи стратегического планирования с другими </w:t>
      </w:r>
      <w:proofErr w:type="spellStart"/>
      <w:r w:rsidRPr="00B6612D">
        <w:rPr>
          <w:bCs/>
        </w:rPr>
        <w:t>компетентами</w:t>
      </w:r>
      <w:proofErr w:type="spellEnd"/>
      <w:r w:rsidR="00B6612D" w:rsidRPr="00B6612D">
        <w:rPr>
          <w:bCs/>
        </w:rPr>
        <w:t xml:space="preserve"> </w:t>
      </w:r>
      <w:r w:rsidR="00B6612D" w:rsidRPr="00B6612D">
        <w:rPr>
          <w:bCs/>
        </w:rPr>
        <w:t>перспективного регулирования социально- экономических процессов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Научная основа национального программирования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Исторический опыт и перспективы национального</w:t>
      </w:r>
      <w:r w:rsidRPr="00B6612D">
        <w:rPr>
          <w:bCs/>
        </w:rPr>
        <w:t xml:space="preserve"> </w:t>
      </w:r>
      <w:r w:rsidRPr="00B6612D">
        <w:rPr>
          <w:bCs/>
        </w:rPr>
        <w:t>программирования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Методология и технология национального программирования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Содержание, основные формы и роль индикативного планирования в современной экономике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Формирование системы индикативного планирования в России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Разработка и развитие балансового метода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Балансовые системы: типология и взаимосвязь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Схема балансовой межотраслевой модели и ее особенность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Применение балансовой  межотраслевой модели в</w:t>
      </w:r>
      <w:r w:rsidRPr="00B6612D">
        <w:rPr>
          <w:bCs/>
        </w:rPr>
        <w:t xml:space="preserve"> </w:t>
      </w:r>
      <w:r w:rsidRPr="00B6612D">
        <w:rPr>
          <w:bCs/>
        </w:rPr>
        <w:t>экономическом анализе, прогнозировании и планировании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lastRenderedPageBreak/>
        <w:t>Макро модель В. Леонтьева для долгосрочного планирования</w:t>
      </w:r>
      <w:r w:rsidRPr="00B6612D">
        <w:rPr>
          <w:bCs/>
        </w:rPr>
        <w:t xml:space="preserve"> </w:t>
      </w:r>
      <w:r w:rsidRPr="00B6612D">
        <w:rPr>
          <w:bCs/>
        </w:rPr>
        <w:t>развития мировой экономики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proofErr w:type="spellStart"/>
      <w:r w:rsidRPr="00B6612D">
        <w:rPr>
          <w:bCs/>
        </w:rPr>
        <w:t>Воспроизводственно</w:t>
      </w:r>
      <w:proofErr w:type="spellEnd"/>
      <w:r w:rsidRPr="00B6612D">
        <w:rPr>
          <w:bCs/>
        </w:rPr>
        <w:t xml:space="preserve">-циклическая и </w:t>
      </w:r>
      <w:proofErr w:type="spellStart"/>
      <w:r w:rsidRPr="00B6612D">
        <w:rPr>
          <w:bCs/>
        </w:rPr>
        <w:t>геоцивилизационная</w:t>
      </w:r>
      <w:proofErr w:type="spellEnd"/>
      <w:r w:rsidRPr="00B6612D">
        <w:rPr>
          <w:bCs/>
        </w:rPr>
        <w:t xml:space="preserve"> </w:t>
      </w:r>
      <w:r w:rsidRPr="00B6612D">
        <w:rPr>
          <w:bCs/>
        </w:rPr>
        <w:t>балансовые модели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proofErr w:type="gramStart"/>
      <w:r w:rsidRPr="00B6612D">
        <w:rPr>
          <w:bCs/>
        </w:rPr>
        <w:t>Стратегическая</w:t>
      </w:r>
      <w:proofErr w:type="gramEnd"/>
      <w:r w:rsidRPr="00B6612D">
        <w:rPr>
          <w:bCs/>
        </w:rPr>
        <w:t xml:space="preserve"> и </w:t>
      </w:r>
      <w:proofErr w:type="spellStart"/>
      <w:r w:rsidRPr="00B6612D">
        <w:rPr>
          <w:bCs/>
        </w:rPr>
        <w:t>геоцивилизацинная</w:t>
      </w:r>
      <w:proofErr w:type="spellEnd"/>
      <w:r w:rsidRPr="00B6612D">
        <w:rPr>
          <w:bCs/>
        </w:rPr>
        <w:t xml:space="preserve"> матрицы в долгосрочном</w:t>
      </w:r>
      <w:r w:rsidRPr="00B6612D">
        <w:rPr>
          <w:bCs/>
        </w:rPr>
        <w:t xml:space="preserve"> </w:t>
      </w:r>
      <w:r w:rsidRPr="00B6612D">
        <w:rPr>
          <w:bCs/>
        </w:rPr>
        <w:t>прогнозировании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 xml:space="preserve">Законодательное обеспечение </w:t>
      </w:r>
      <w:proofErr w:type="gramStart"/>
      <w:r w:rsidRPr="00B6612D">
        <w:rPr>
          <w:bCs/>
        </w:rPr>
        <w:t>прогнозно-плановой</w:t>
      </w:r>
      <w:proofErr w:type="gramEnd"/>
      <w:r w:rsidRPr="00B6612D">
        <w:rPr>
          <w:bCs/>
        </w:rPr>
        <w:t xml:space="preserve"> работы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Политические инструменты и административный механизм</w:t>
      </w:r>
      <w:r w:rsidRPr="00B6612D">
        <w:rPr>
          <w:bCs/>
        </w:rPr>
        <w:t xml:space="preserve"> </w:t>
      </w:r>
      <w:proofErr w:type="gramStart"/>
      <w:r w:rsidRPr="00B6612D">
        <w:rPr>
          <w:bCs/>
        </w:rPr>
        <w:t>прогнозно-плановой</w:t>
      </w:r>
      <w:proofErr w:type="gramEnd"/>
      <w:r w:rsidRPr="00B6612D">
        <w:rPr>
          <w:bCs/>
        </w:rPr>
        <w:t xml:space="preserve"> работы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Прогнозы и планы на уровне корпорации и предприятий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Демографическое прогнозирование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Прогнозирование труда и занятости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Прогнозирование динамики уровня жизни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Прогнозирование. Стратегическое планирование и</w:t>
      </w:r>
      <w:r w:rsidRPr="00B6612D">
        <w:rPr>
          <w:bCs/>
        </w:rPr>
        <w:t xml:space="preserve"> </w:t>
      </w:r>
      <w:r w:rsidRPr="00B6612D">
        <w:rPr>
          <w:bCs/>
        </w:rPr>
        <w:t>программирование социального комплекса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Закономерности научно-технического прогресса и их</w:t>
      </w:r>
      <w:r w:rsidRPr="00B6612D">
        <w:rPr>
          <w:bCs/>
        </w:rPr>
        <w:t xml:space="preserve"> </w:t>
      </w:r>
      <w:r w:rsidRPr="00B6612D">
        <w:rPr>
          <w:bCs/>
        </w:rPr>
        <w:t>эффективное использование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Прогнозирование развития науки и изобретательной</w:t>
      </w:r>
      <w:r w:rsidRPr="00B6612D">
        <w:rPr>
          <w:bCs/>
        </w:rPr>
        <w:t xml:space="preserve"> </w:t>
      </w:r>
      <w:r w:rsidRPr="00B6612D">
        <w:rPr>
          <w:bCs/>
        </w:rPr>
        <w:t>деятельности, и использование их достижений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Прогнозирование, стратегическое планирование и</w:t>
      </w:r>
      <w:r w:rsidRPr="00B6612D">
        <w:rPr>
          <w:bCs/>
        </w:rPr>
        <w:t xml:space="preserve"> </w:t>
      </w:r>
      <w:r w:rsidRPr="00B6612D">
        <w:rPr>
          <w:bCs/>
        </w:rPr>
        <w:t>программирование инновационной деятельности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Прогнозирование и стратегическое планирование развития</w:t>
      </w:r>
      <w:r w:rsidRPr="00B6612D">
        <w:rPr>
          <w:bCs/>
        </w:rPr>
        <w:t xml:space="preserve"> </w:t>
      </w:r>
      <w:proofErr w:type="spellStart"/>
      <w:r w:rsidRPr="00B6612D">
        <w:rPr>
          <w:bCs/>
        </w:rPr>
        <w:t>инновационно</w:t>
      </w:r>
      <w:proofErr w:type="spellEnd"/>
      <w:r w:rsidRPr="00B6612D">
        <w:rPr>
          <w:bCs/>
        </w:rPr>
        <w:t>-инвестиционного сектора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Экономический рост и структурные сдвиги – базовые задачи</w:t>
      </w:r>
      <w:r w:rsidRPr="00B6612D">
        <w:rPr>
          <w:bCs/>
        </w:rPr>
        <w:t xml:space="preserve"> </w:t>
      </w:r>
      <w:r w:rsidRPr="00B6612D">
        <w:rPr>
          <w:bCs/>
        </w:rPr>
        <w:t>макроэкономического регулирования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Методология прогнозирования макроэкономического развития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Стратегическое планирование экономического роста</w:t>
      </w:r>
    </w:p>
    <w:p w:rsidR="00C723AA" w:rsidRPr="00B6612D" w:rsidRDefault="00C723AA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Долгосрочное прогнозирование структуры экономики</w:t>
      </w:r>
    </w:p>
    <w:p w:rsidR="00D37B17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Дайте характеристику понятия и структуры технологического</w:t>
      </w:r>
      <w:r w:rsidRPr="00B6612D">
        <w:rPr>
          <w:bCs/>
        </w:rPr>
        <w:t xml:space="preserve"> </w:t>
      </w:r>
      <w:r w:rsidRPr="00B6612D">
        <w:rPr>
          <w:bCs/>
        </w:rPr>
        <w:t>цикла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lastRenderedPageBreak/>
        <w:t>Дайте характеристику четвертого технологического уклада,</w:t>
      </w:r>
      <w:r w:rsidRPr="00B6612D">
        <w:rPr>
          <w:bCs/>
        </w:rPr>
        <w:t xml:space="preserve"> </w:t>
      </w:r>
      <w:r w:rsidRPr="00B6612D">
        <w:rPr>
          <w:bCs/>
        </w:rPr>
        <w:t>его базовых отраслей и ведущих направлений техники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Дайте характеристику пятого технологического уклада, его</w:t>
      </w:r>
      <w:r w:rsidRPr="00B6612D">
        <w:rPr>
          <w:bCs/>
        </w:rPr>
        <w:t xml:space="preserve"> </w:t>
      </w:r>
      <w:r w:rsidRPr="00B6612D">
        <w:rPr>
          <w:bCs/>
        </w:rPr>
        <w:t>базовых отраслей, и ведущих направлений техники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Дайте характеристику шестого технологического уклада, его</w:t>
      </w:r>
      <w:r w:rsidRPr="00B6612D">
        <w:rPr>
          <w:bCs/>
        </w:rPr>
        <w:t xml:space="preserve"> </w:t>
      </w:r>
      <w:r w:rsidRPr="00B6612D">
        <w:rPr>
          <w:bCs/>
        </w:rPr>
        <w:t>базовых отраслей и ведущих направлений техники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Опишите роль НТП в социально-экономическом прогрессе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 xml:space="preserve">Дайте характеристику </w:t>
      </w:r>
      <w:proofErr w:type="gramStart"/>
      <w:r w:rsidRPr="00B6612D">
        <w:rPr>
          <w:bCs/>
        </w:rPr>
        <w:t>цикличного</w:t>
      </w:r>
      <w:proofErr w:type="gramEnd"/>
      <w:r w:rsidRPr="00B6612D">
        <w:rPr>
          <w:bCs/>
        </w:rPr>
        <w:t xml:space="preserve"> научно-технического и инновационной динамики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Прогнозирование и стратегическое планирование</w:t>
      </w:r>
      <w:r w:rsidRPr="00B6612D">
        <w:rPr>
          <w:bCs/>
        </w:rPr>
        <w:t xml:space="preserve"> экологической динамики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Прогнозирование и стратегическое планирование</w:t>
      </w:r>
      <w:r w:rsidRPr="00B6612D">
        <w:rPr>
          <w:bCs/>
        </w:rPr>
        <w:t xml:space="preserve"> </w:t>
      </w:r>
      <w:r w:rsidRPr="00B6612D">
        <w:rPr>
          <w:bCs/>
        </w:rPr>
        <w:t>обеспеченности экономики России природными ресурсами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Понятие, состав и динамика агропромышленного комплекса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Методологические основы прогнозирования и стратегического</w:t>
      </w:r>
      <w:r w:rsidRPr="00B6612D">
        <w:rPr>
          <w:bCs/>
        </w:rPr>
        <w:t xml:space="preserve"> </w:t>
      </w:r>
      <w:r w:rsidRPr="00B6612D">
        <w:rPr>
          <w:bCs/>
        </w:rPr>
        <w:t>планирования агропромышленного комплекса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Тенденции развития АПК России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Стратегия обновления и повышения конкурентоспособности</w:t>
      </w:r>
      <w:r w:rsidRPr="00B6612D">
        <w:rPr>
          <w:bCs/>
        </w:rPr>
        <w:t xml:space="preserve"> </w:t>
      </w:r>
      <w:r w:rsidRPr="00B6612D">
        <w:rPr>
          <w:bCs/>
        </w:rPr>
        <w:t>АПК России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Государственные программы развития сельского хозяйства</w:t>
      </w:r>
      <w:r w:rsidRPr="00B6612D">
        <w:rPr>
          <w:bCs/>
        </w:rPr>
        <w:t xml:space="preserve"> </w:t>
      </w:r>
      <w:r w:rsidRPr="00B6612D">
        <w:rPr>
          <w:bCs/>
        </w:rPr>
        <w:t>и регулирования рынков сельскохозяйственной продукции, сырья</w:t>
      </w:r>
      <w:r w:rsidRPr="00B6612D">
        <w:rPr>
          <w:bCs/>
        </w:rPr>
        <w:t xml:space="preserve"> </w:t>
      </w:r>
      <w:r w:rsidRPr="00B6612D">
        <w:rPr>
          <w:bCs/>
        </w:rPr>
        <w:t>и продовольствия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Прогнозирование и стратегическое планирование развития</w:t>
      </w:r>
      <w:r w:rsidRPr="00B6612D">
        <w:rPr>
          <w:bCs/>
        </w:rPr>
        <w:t xml:space="preserve"> </w:t>
      </w:r>
      <w:r w:rsidRPr="00B6612D">
        <w:rPr>
          <w:bCs/>
        </w:rPr>
        <w:t>потребительского сектора экономики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t>Методология прогнозирования мирового рынка  и</w:t>
      </w:r>
      <w:r w:rsidRPr="00B6612D">
        <w:rPr>
          <w:bCs/>
        </w:rPr>
        <w:t xml:space="preserve"> </w:t>
      </w:r>
      <w:r w:rsidRPr="00B6612D">
        <w:rPr>
          <w:bCs/>
        </w:rPr>
        <w:t>внешнеэкономической деятельности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Прогнозирование развития мировой экономики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Прогнозирование развития внешнеэкономических связей</w:t>
      </w:r>
      <w:r w:rsidRPr="00B6612D">
        <w:rPr>
          <w:bCs/>
        </w:rPr>
        <w:t xml:space="preserve"> </w:t>
      </w:r>
      <w:r w:rsidRPr="00B6612D">
        <w:rPr>
          <w:bCs/>
        </w:rPr>
        <w:t>России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Экономический рост и структурные сдвиги – базовые  задачи</w:t>
      </w:r>
      <w:r w:rsidRPr="00B6612D">
        <w:rPr>
          <w:bCs/>
        </w:rPr>
        <w:t xml:space="preserve"> </w:t>
      </w:r>
      <w:r w:rsidRPr="00B6612D">
        <w:rPr>
          <w:bCs/>
        </w:rPr>
        <w:t>макроэкономического регулирования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Методология прогнозирования макроэкономического развития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rPr>
          <w:bCs/>
        </w:rPr>
        <w:t>Стратегическое планирование экономического роста</w:t>
      </w:r>
    </w:p>
    <w:p w:rsidR="00145672" w:rsidRPr="00B6612D" w:rsidRDefault="00145672" w:rsidP="00B6612D">
      <w:pPr>
        <w:pStyle w:val="a3"/>
        <w:numPr>
          <w:ilvl w:val="0"/>
          <w:numId w:val="1"/>
        </w:numPr>
        <w:spacing w:after="120" w:line="360" w:lineRule="auto"/>
      </w:pPr>
      <w:r w:rsidRPr="00B6612D">
        <w:t xml:space="preserve">Долгосрочное прогнозирование </w:t>
      </w:r>
      <w:r w:rsidRPr="00B6612D">
        <w:t>структуры экономики</w:t>
      </w:r>
      <w:bookmarkStart w:id="0" w:name="_GoBack"/>
      <w:bookmarkEnd w:id="0"/>
    </w:p>
    <w:sectPr w:rsidR="00145672" w:rsidRPr="00B6612D" w:rsidSect="001456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D9D"/>
    <w:multiLevelType w:val="hybridMultilevel"/>
    <w:tmpl w:val="7238290A"/>
    <w:lvl w:ilvl="0" w:tplc="F9CA814A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E0DA3"/>
    <w:multiLevelType w:val="hybridMultilevel"/>
    <w:tmpl w:val="7238290A"/>
    <w:lvl w:ilvl="0" w:tplc="F9CA814A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17"/>
    <w:rsid w:val="0000131A"/>
    <w:rsid w:val="00027A1E"/>
    <w:rsid w:val="000306FC"/>
    <w:rsid w:val="00063B35"/>
    <w:rsid w:val="00071466"/>
    <w:rsid w:val="000A2463"/>
    <w:rsid w:val="000B4129"/>
    <w:rsid w:val="000C05CF"/>
    <w:rsid w:val="000C28A8"/>
    <w:rsid w:val="000D109C"/>
    <w:rsid w:val="00131405"/>
    <w:rsid w:val="00145672"/>
    <w:rsid w:val="00182C53"/>
    <w:rsid w:val="001B12A7"/>
    <w:rsid w:val="001B6EC2"/>
    <w:rsid w:val="00206997"/>
    <w:rsid w:val="00214B15"/>
    <w:rsid w:val="00227B4C"/>
    <w:rsid w:val="00234DD7"/>
    <w:rsid w:val="00270017"/>
    <w:rsid w:val="002D7BBA"/>
    <w:rsid w:val="00346E82"/>
    <w:rsid w:val="003604DB"/>
    <w:rsid w:val="0037757D"/>
    <w:rsid w:val="0043094B"/>
    <w:rsid w:val="004444A2"/>
    <w:rsid w:val="00456A22"/>
    <w:rsid w:val="00476C31"/>
    <w:rsid w:val="004821B9"/>
    <w:rsid w:val="004B2EBF"/>
    <w:rsid w:val="004C54BD"/>
    <w:rsid w:val="004F0275"/>
    <w:rsid w:val="005153E5"/>
    <w:rsid w:val="005335A6"/>
    <w:rsid w:val="005433DA"/>
    <w:rsid w:val="00567D35"/>
    <w:rsid w:val="00571877"/>
    <w:rsid w:val="00571999"/>
    <w:rsid w:val="00594CA4"/>
    <w:rsid w:val="005D2B86"/>
    <w:rsid w:val="005F5011"/>
    <w:rsid w:val="00610EF3"/>
    <w:rsid w:val="00614DD3"/>
    <w:rsid w:val="00625CE0"/>
    <w:rsid w:val="006441EE"/>
    <w:rsid w:val="006664E3"/>
    <w:rsid w:val="0067238D"/>
    <w:rsid w:val="006C50D9"/>
    <w:rsid w:val="0071286E"/>
    <w:rsid w:val="00747CE9"/>
    <w:rsid w:val="007A6A3D"/>
    <w:rsid w:val="007E6479"/>
    <w:rsid w:val="0081577F"/>
    <w:rsid w:val="00835E66"/>
    <w:rsid w:val="00847147"/>
    <w:rsid w:val="008472B1"/>
    <w:rsid w:val="00876C7D"/>
    <w:rsid w:val="00880788"/>
    <w:rsid w:val="008C40D5"/>
    <w:rsid w:val="008D22BA"/>
    <w:rsid w:val="008D5B8E"/>
    <w:rsid w:val="00961E56"/>
    <w:rsid w:val="00975752"/>
    <w:rsid w:val="00980F55"/>
    <w:rsid w:val="0098798C"/>
    <w:rsid w:val="00991BDD"/>
    <w:rsid w:val="00A210AA"/>
    <w:rsid w:val="00A219D2"/>
    <w:rsid w:val="00A219F7"/>
    <w:rsid w:val="00A34262"/>
    <w:rsid w:val="00A521C6"/>
    <w:rsid w:val="00A7288A"/>
    <w:rsid w:val="00AC5C9B"/>
    <w:rsid w:val="00AC618F"/>
    <w:rsid w:val="00AD0932"/>
    <w:rsid w:val="00AD41AE"/>
    <w:rsid w:val="00AE52CD"/>
    <w:rsid w:val="00AE711C"/>
    <w:rsid w:val="00B0070B"/>
    <w:rsid w:val="00B00FD7"/>
    <w:rsid w:val="00B252E1"/>
    <w:rsid w:val="00B6612D"/>
    <w:rsid w:val="00B7323D"/>
    <w:rsid w:val="00B86A9F"/>
    <w:rsid w:val="00BA51D5"/>
    <w:rsid w:val="00BB7602"/>
    <w:rsid w:val="00C17C5D"/>
    <w:rsid w:val="00C43278"/>
    <w:rsid w:val="00C723AA"/>
    <w:rsid w:val="00C81419"/>
    <w:rsid w:val="00C84788"/>
    <w:rsid w:val="00CB4F38"/>
    <w:rsid w:val="00CF57C5"/>
    <w:rsid w:val="00D11126"/>
    <w:rsid w:val="00D148C3"/>
    <w:rsid w:val="00D32C8B"/>
    <w:rsid w:val="00D37B17"/>
    <w:rsid w:val="00D46D00"/>
    <w:rsid w:val="00D53C9E"/>
    <w:rsid w:val="00D711C5"/>
    <w:rsid w:val="00DA740E"/>
    <w:rsid w:val="00DD4E0F"/>
    <w:rsid w:val="00DE6760"/>
    <w:rsid w:val="00E01CDA"/>
    <w:rsid w:val="00E411F2"/>
    <w:rsid w:val="00E878AC"/>
    <w:rsid w:val="00EA6734"/>
    <w:rsid w:val="00EB1F79"/>
    <w:rsid w:val="00EC7173"/>
    <w:rsid w:val="00F903EB"/>
    <w:rsid w:val="00F93753"/>
    <w:rsid w:val="00FA657E"/>
    <w:rsid w:val="00FB248E"/>
    <w:rsid w:val="00FE40CA"/>
    <w:rsid w:val="00FE51DA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1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17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D37B17"/>
    <w:rPr>
      <w:rFonts w:cs="Calibri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qFormat/>
    <w:rsid w:val="00D37B17"/>
    <w:pPr>
      <w:widowControl w:val="0"/>
      <w:shd w:val="clear" w:color="auto" w:fill="FFFFFF"/>
      <w:spacing w:before="240" w:after="120" w:line="264" w:lineRule="exact"/>
      <w:ind w:hanging="620"/>
      <w:outlineLvl w:val="1"/>
    </w:pPr>
    <w:rPr>
      <w:rFonts w:asciiTheme="minorHAnsi" w:eastAsiaTheme="minorHAnsi" w:hAnsiTheme="minorHAnsi" w:cs="Calibri"/>
      <w:b/>
      <w:bCs/>
      <w:sz w:val="25"/>
      <w:szCs w:val="25"/>
    </w:rPr>
  </w:style>
  <w:style w:type="paragraph" w:customStyle="1" w:styleId="21">
    <w:name w:val="Основной текст2"/>
    <w:basedOn w:val="a"/>
    <w:rsid w:val="00D37B17"/>
    <w:pPr>
      <w:widowControl w:val="0"/>
      <w:shd w:val="clear" w:color="auto" w:fill="FFFFFF"/>
      <w:spacing w:line="226" w:lineRule="exact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D37B17"/>
    <w:pPr>
      <w:widowControl w:val="0"/>
      <w:autoSpaceDE w:val="0"/>
      <w:autoSpaceDN w:val="0"/>
      <w:adjustRightInd w:val="0"/>
      <w:spacing w:line="230" w:lineRule="exact"/>
      <w:ind w:hanging="706"/>
    </w:pPr>
    <w:rPr>
      <w:rFonts w:ascii="Sylfaen" w:eastAsia="Times New Roman" w:hAnsi="Sylfae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1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17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D37B17"/>
    <w:rPr>
      <w:rFonts w:cs="Calibri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qFormat/>
    <w:rsid w:val="00D37B17"/>
    <w:pPr>
      <w:widowControl w:val="0"/>
      <w:shd w:val="clear" w:color="auto" w:fill="FFFFFF"/>
      <w:spacing w:before="240" w:after="120" w:line="264" w:lineRule="exact"/>
      <w:ind w:hanging="620"/>
      <w:outlineLvl w:val="1"/>
    </w:pPr>
    <w:rPr>
      <w:rFonts w:asciiTheme="minorHAnsi" w:eastAsiaTheme="minorHAnsi" w:hAnsiTheme="minorHAnsi" w:cs="Calibri"/>
      <w:b/>
      <w:bCs/>
      <w:sz w:val="25"/>
      <w:szCs w:val="25"/>
    </w:rPr>
  </w:style>
  <w:style w:type="paragraph" w:customStyle="1" w:styleId="21">
    <w:name w:val="Основной текст2"/>
    <w:basedOn w:val="a"/>
    <w:rsid w:val="00D37B17"/>
    <w:pPr>
      <w:widowControl w:val="0"/>
      <w:shd w:val="clear" w:color="auto" w:fill="FFFFFF"/>
      <w:spacing w:line="226" w:lineRule="exact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D37B17"/>
    <w:pPr>
      <w:widowControl w:val="0"/>
      <w:autoSpaceDE w:val="0"/>
      <w:autoSpaceDN w:val="0"/>
      <w:adjustRightInd w:val="0"/>
      <w:spacing w:line="230" w:lineRule="exact"/>
      <w:ind w:hanging="706"/>
    </w:pPr>
    <w:rPr>
      <w:rFonts w:ascii="Sylfaen" w:eastAsia="Times New Roman" w:hAnsi="Sylfae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2016-12-01T05:04:00Z</dcterms:created>
  <dcterms:modified xsi:type="dcterms:W3CDTF">2016-12-01T05:37:00Z</dcterms:modified>
</cp:coreProperties>
</file>