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87" w:rsidRPr="00216287" w:rsidRDefault="00216287" w:rsidP="0021628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ЛЕКЦИЙ</w:t>
      </w:r>
    </w:p>
    <w:p w:rsidR="00456A3C" w:rsidRDefault="00456A3C" w:rsidP="00456A3C">
      <w:pPr>
        <w:tabs>
          <w:tab w:val="center" w:pos="4677"/>
          <w:tab w:val="left" w:pos="6135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</w:t>
      </w:r>
    </w:p>
    <w:p w:rsidR="00216287" w:rsidRPr="00216287" w:rsidRDefault="00456A3C" w:rsidP="00456A3C">
      <w:pPr>
        <w:tabs>
          <w:tab w:val="center" w:pos="4677"/>
          <w:tab w:val="left" w:pos="6135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«Конституционная юстиция в России»</w:t>
      </w:r>
    </w:p>
    <w:p w:rsidR="00456A3C" w:rsidRDefault="00456A3C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 1.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власть и конституционный контроль: исторический и теоретический аспекты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216287" w:rsidRPr="00216287" w:rsidRDefault="00216287" w:rsidP="00216287">
      <w:pPr>
        <w:numPr>
          <w:ilvl w:val="0"/>
          <w:numId w:val="22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и признаки судебной власти.</w:t>
      </w:r>
    </w:p>
    <w:p w:rsidR="00216287" w:rsidRPr="00216287" w:rsidRDefault="00216287" w:rsidP="00216287">
      <w:pPr>
        <w:numPr>
          <w:ilvl w:val="0"/>
          <w:numId w:val="22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и сущность судебного конституционного контроля.</w:t>
      </w:r>
    </w:p>
    <w:p w:rsidR="00216287" w:rsidRPr="00216287" w:rsidRDefault="00216287" w:rsidP="00216287">
      <w:pPr>
        <w:numPr>
          <w:ilvl w:val="0"/>
          <w:numId w:val="22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конституционного контроля.</w:t>
      </w:r>
    </w:p>
    <w:p w:rsidR="00216287" w:rsidRPr="00216287" w:rsidRDefault="00216287" w:rsidP="00216287">
      <w:pPr>
        <w:numPr>
          <w:ilvl w:val="0"/>
          <w:numId w:val="22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и объекты конституционного контроля.</w:t>
      </w:r>
    </w:p>
    <w:p w:rsidR="00216287" w:rsidRPr="00216287" w:rsidRDefault="00216287" w:rsidP="00216287">
      <w:pPr>
        <w:numPr>
          <w:ilvl w:val="0"/>
          <w:numId w:val="22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конституционного контроля.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287" w:rsidRPr="00216287" w:rsidRDefault="00216287" w:rsidP="00216287">
      <w:pPr>
        <w:numPr>
          <w:ilvl w:val="0"/>
          <w:numId w:val="23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и признаки судебной власти.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 Конституции Российской Федерации, в качестве одной из основ конституционного строя закрепляет принцип разделения властей.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закреплен с 1993г., а в теории он возник в 1749г. (Франция) Ш. Монтескье. Впервые был реализован в США.</w:t>
      </w:r>
    </w:p>
    <w:p w:rsidR="00216287" w:rsidRPr="00216287" w:rsidRDefault="00216287" w:rsidP="00216287">
      <w:pPr>
        <w:spacing w:after="0" w:line="240" w:lineRule="auto"/>
        <w:ind w:left="113"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11 Конституции Российской Федерации закреплена система организации и осуществления государственной власти согласно принципу разделения властей. Среди них особое место принадлежит судам Российской Федерации.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власть осуществляется посредством конституционного, гражданского, административного, уголовного судопроизводства (ст. 118 Конституции РФ). В этой статье нет арбитражного судопроизводства, но в статье 127 речь идет об основах организации и деятельности арбитражных судов. Понятие правового института судебной власти раскрыто в главе 7 Конституции Российской Федерации.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власть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независимая ветвь государственной власти, осуществляемая путем гласного, состязательного, как правило, коллегиального рассмотрения и разрешения в судебных заседаниях споров о праве.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власть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это, в соответствии с теорией разделения властей, система судебных органов государства, осуществляющих правосудие.</w:t>
      </w:r>
      <w:r w:rsidRPr="0021628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власть</w:t>
      </w: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самостоятельная и независимая  ветвь государственной власти, созданная для  разрешения на основе закона социальных конфликтов между государством и гражданами, юридическими лицами; контроля за конституционностью законов; защиты прав граждан в их взаимоотношениях с органами исполнительной власти и должностными  лицами; контроля  за соблюдением прав граждан при преследовании преступлений и проведении оперативн</w:t>
      </w:r>
      <w:proofErr w:type="gramStart"/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розыскных мероприятий; </w:t>
      </w:r>
      <w:proofErr w:type="gramStart"/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установлении</w:t>
      </w:r>
      <w:proofErr w:type="gramEnd"/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наиболее значимых юридических фактов.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власть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соответствии с теорией разделения властей, самостоятельная и независимая сфера публичной власти, представляющая собой совокупность полномочий по осуществлению правосудия, т.е. полномочий по рассмотрению и разрешению уголовных дел, гражданских дел, административных  и конституционных дел (споров) в порядке установленным процессуальным законом, а иногда также полномочий по обязательному толкованию норм права, контролируемых полномочий и некоторых других, а также систему государственных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осуществляемых эти полномочия.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судебной власти: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государственной власти; она осуществляется государственной организацией и выражает государственную волю; суды наделены государственн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властными полномочиями.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Судебная власть осуществляется специальными государственными органами (судами). Носителями судебной власти являются судьи.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Исключительность судебной власти. Осуществляют только суды (ст.   118 Конституции Российской Федерации).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Независимость, самостоятельность, обособленность (ст. 118, ч. 1, 2, ст. 5 ФКЗ «О судебной системе»).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 решает дела в соответствии с законом.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путем судопроизводства, на основе и в строгом соответствии с процессуальным законом.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Властный характер полномочий суда (широко применяются меры принуждения).</w:t>
      </w:r>
    </w:p>
    <w:p w:rsidR="00216287" w:rsidRPr="00216287" w:rsidRDefault="00216287" w:rsidP="00216287">
      <w:pPr>
        <w:numPr>
          <w:ilvl w:val="0"/>
          <w:numId w:val="24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народа (ч. 5 ст. 32 Конституции Российской Федерации).</w:t>
      </w:r>
    </w:p>
    <w:p w:rsidR="00216287" w:rsidRPr="00216287" w:rsidRDefault="00216287" w:rsidP="00216287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287" w:rsidRPr="00216287" w:rsidRDefault="00216287" w:rsidP="00216287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взаимодействия судебной власти с другими ветвями власти:</w:t>
      </w:r>
    </w:p>
    <w:p w:rsidR="00216287" w:rsidRPr="00216287" w:rsidRDefault="00216287" w:rsidP="00216287">
      <w:pPr>
        <w:numPr>
          <w:ilvl w:val="0"/>
          <w:numId w:val="2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власть определяет судебную систему государства, полномочия судей и порядок судопроизводства, правовой статус судей.</w:t>
      </w:r>
    </w:p>
    <w:p w:rsidR="00216287" w:rsidRPr="00216287" w:rsidRDefault="00216287" w:rsidP="00216287">
      <w:pPr>
        <w:numPr>
          <w:ilvl w:val="0"/>
          <w:numId w:val="2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власть обеспечивает материальную базу деятельности судов, осуществляет подготовку судебных кадров и др.</w:t>
      </w:r>
    </w:p>
    <w:p w:rsidR="00216287" w:rsidRPr="00216287" w:rsidRDefault="00216287" w:rsidP="00216287">
      <w:pPr>
        <w:numPr>
          <w:ilvl w:val="0"/>
          <w:numId w:val="25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назначает федеральных судей, органы законодательной власти субъектов – мировых судей.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87" w:rsidRPr="00216287" w:rsidRDefault="00216287" w:rsidP="00216287">
      <w:pPr>
        <w:numPr>
          <w:ilvl w:val="0"/>
          <w:numId w:val="23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и сущность судебного конституционного контроля.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Судебный конституционный контроль </w:t>
      </w: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самостоятельной организационно-правовой формой реализации судебной власти и важной формой проявления судебного контроля.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судебного конституционного контроля: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верховенства Конституции;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обеспечение конституционно установленного разделения и баланса власти;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защита прав и свобод личности.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свойств Конституции Российской Федерации является ее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особая правовая охрана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Конституционная законность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режим, при котором обеспечивается соблюдение конституционных норм. Это система реально действующего права, обеспечивающая полное действие Конституции Российской Федерации.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Конституционная законность означает: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Правовой характер самой Конституции Российской Федерации, как основного закона государства.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вариант: юридическая и фактическая конституции должны совпадать.</w:t>
      </w:r>
    </w:p>
    <w:p w:rsidR="00216287" w:rsidRPr="00216287" w:rsidRDefault="00216287" w:rsidP="00216287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Верховенство Конституции РФ (ч. 4 ст. 15 Конституции Российской Федерации – высшая юридическая сила; ст. 4 Конституции Российской Федерации;  ч. 3 ст. 105 ФКЗ « О судебной системе»).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Прямое действие Конституции Российской Федерации – впервые закреплено в статье 15, 18 Конституции Российской Федерации в 1993г. Означает, что вся правоприменительная деятельность должна соответствовать Конституции Российской Федерации.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Действие Конституции Российской Федерации на всей территории Российской Федерации, т.е. конституционная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уровня: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рамках всей Российской Федерации;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в границах субъекта Российской Федерации.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эффективная система обеспечивает действие Конституции Российской Федерац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(защиту).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Конституционная законность должна характеризоваться наличием эффективного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 защиты действия конституции государства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правовой защиты Конституции Российской Федерации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система правовых институтов и процедур, обеспечивающая действие, соблюдение Конституции  РФ.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существуют различные  точки зрения по поводу элементов этого механизма.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Лазарев В.В. называет следующие элементы: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совершенствование законодательства;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порядок внесения конституционных поправок;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-контрольные меры (парламентский контроль, судебный, прокурорский надзор, общественный, ведомственный, специализированный конституционный контроль); 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меры защиты;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меры ответственности.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Лазарев Л.В. включает в этот механизм  широкий круг органов и должностных лиц, участвующих в осуществлении охраны Конституции Российской Федерации (субъекты конституционного контроля):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глава государства (вето, ст. 85 ч. 2 Конституции Российской Федерации и т. д.)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парламент;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правительство (обеспечивает исполнение законов и Конституции Российской Федерации);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Конституционный Суд Российской Федерации, вся судебная система, органы прокуратуры;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институт уполномоченных по правам человека.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осуществляют неспециализированный конституционный контроль, а специализированный конституционный контроль осуществляют только Конституционный Суд Российской Федерации и конституционные (уставные) суды субъектов  Российской Федерации.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Конституционный контроль (надзор)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особый вид правоохранительной деятельности в государстве, заключающийся в проверке соответствия законов и иных нормативно-правовых актов Конституции Российской Федерации.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понятия «контроль» и «надзор» употребляются как идентичные.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контроль – это право полномочного органа проверять деятельность других органов, вплоть до отмены его актов.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же сводится лишь к наблюдению, в ходе которого указывается на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принятый или незаконный акт, который поднадзорный орган должен отменить либо изменить сам. Надзорные органы не вправе отменить акт поднадзорного органа.</w:t>
      </w:r>
    </w:p>
    <w:p w:rsidR="00216287" w:rsidRPr="00216287" w:rsidRDefault="00216287" w:rsidP="00216287">
      <w:pPr>
        <w:numPr>
          <w:ilvl w:val="0"/>
          <w:numId w:val="23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конституционного контроля</w:t>
      </w:r>
    </w:p>
    <w:p w:rsidR="00216287" w:rsidRPr="00216287" w:rsidRDefault="00216287" w:rsidP="002162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Функция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лат.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Functio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исполнение, осуществление) – это: 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деятельность, обязанность, работа; внешнее проявление свойства какого-либо объекта в данной системе отношений.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роль, которую выполняет определенный социальный институт или процесс по отношению к целому.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конституционного контроля:</w:t>
      </w:r>
    </w:p>
    <w:p w:rsidR="00216287" w:rsidRPr="00216287" w:rsidRDefault="00216287" w:rsidP="00216287">
      <w:pPr>
        <w:numPr>
          <w:ilvl w:val="0"/>
          <w:numId w:val="26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защиты основ конституционного строя России, конституционных прав и свобод человека и гражданина;</w:t>
      </w:r>
    </w:p>
    <w:p w:rsidR="00216287" w:rsidRPr="00216287" w:rsidRDefault="00216287" w:rsidP="00216287">
      <w:pPr>
        <w:numPr>
          <w:ilvl w:val="0"/>
          <w:numId w:val="26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официального толкования Конституции Российской Федерации (только Конституционный Суд Российской Федерации);</w:t>
      </w:r>
    </w:p>
    <w:p w:rsidR="00216287" w:rsidRPr="00216287" w:rsidRDefault="00216287" w:rsidP="00216287">
      <w:pPr>
        <w:numPr>
          <w:ilvl w:val="0"/>
          <w:numId w:val="26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функция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конституционностью нормативных актов различных видов;</w:t>
      </w:r>
    </w:p>
    <w:p w:rsidR="00216287" w:rsidRPr="00216287" w:rsidRDefault="00216287" w:rsidP="00216287">
      <w:pPr>
        <w:numPr>
          <w:ilvl w:val="0"/>
          <w:numId w:val="26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обеспечения разрешения политических конфликтов.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87" w:rsidRPr="00216287" w:rsidRDefault="00216287" w:rsidP="00216287">
      <w:pPr>
        <w:numPr>
          <w:ilvl w:val="0"/>
          <w:numId w:val="23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и объекты конституционного контроля.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конституционного контроля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те, кто наделен полномочиями по его осуществлению.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органы, для которых конституционный контроль является не основной и не единственной функцией: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государства;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парламент;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Правительство Российской Федерации и органы исполнительной власти;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суды общей юрисдикции, арбитражные суды;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прокуратура;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уполномоченный по правам человека.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органы осуществляют неспециализированный конституционный контроль. Конституционный Суд Российской Федерации, конституционные (уставные) суды субъектов Российской Федерации осуществляют специализированный конституционный контроль.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конституционного контроля: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поправки к Конституции Российской Федерации;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подзаконные акты;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регламенты палат Федерального Собрания РФ;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палат Федерального Собрания РФ;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конституции, уставы, законы субъектов;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международные договоры, не вступившие в силу;</w:t>
      </w:r>
    </w:p>
    <w:p w:rsidR="00216287" w:rsidRPr="00216287" w:rsidRDefault="00216287" w:rsidP="0021628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правоприменительные акты и другие.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87" w:rsidRPr="00216287" w:rsidRDefault="00216287" w:rsidP="00216287">
      <w:pPr>
        <w:numPr>
          <w:ilvl w:val="0"/>
          <w:numId w:val="23"/>
        </w:num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конституционного контроля.</w:t>
      </w:r>
    </w:p>
    <w:p w:rsidR="00216287" w:rsidRPr="00216287" w:rsidRDefault="00216287" w:rsidP="00216287">
      <w:pPr>
        <w:spacing w:after="0" w:line="240" w:lineRule="auto"/>
        <w:ind w:left="708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времени осуществления: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(превентивный, предупредительный)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означает проверку конституционности закона после его принятия парламентом до его промульгации (подписание и обнародование);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последующий (репрессивный)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распространение на вступившие в силу, действующие юридические акты.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Например, во Франции Конституционным Советом осуществляется только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контроль.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правовым последствиям: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консультативный –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имеет больше моральный характер;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учреждающий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(постановляющий)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решение обязательно для исполнения.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обязательности проведения: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(предварительный)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- чаще всего является обязательным);</w:t>
      </w:r>
      <w:proofErr w:type="gramEnd"/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факультативный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проводится по инициативе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управомочного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либо индивида в случае сомнении относительно конституционности акта.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способу проведения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абстрактный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проверка конституционности акта вне связи с каким-либо конкретным делом (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предупредительным).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только в связи с конкретным делом для индивидов, юридических лиц и всегда последующий.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странах с американской моделью;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Абстрактный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конкретный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странах с европейской моделью.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Франции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абстрактный.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основаниям проверки конституционного акта: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проверяется содержание акта;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формальный </w:t>
      </w: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форме акта и по способу его принятия (например, правомочность принятия акта каким-либо органом).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Конституционное правосудие в Российской Федерации как высшая форма конституционного контроля, как правило, является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последующим (репрессивным), учреждающим (постановляющим), обязательным, как абстрактным, так и конкретным, как материальным, так и формальным.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 2.</w:t>
      </w:r>
      <w:r w:rsidRPr="0021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Правовая природа и место Конституционного Суда в механизме государственной власти Российской Федерации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Вопросы: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1. Конституционный Суд РФ в период октябрьского 1993г. кризиса.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2. Роль и место Конституционного Суда в системе высших органов государственной власти РФ.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3. Взаимоотношения Конституционного Суда РФ и судов общей юрисдикции в сфере конституционного контроля.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4. Полномочия Конституционного Суда РФ.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Конституционный Суд Российской Федерации в период октябрьского 1993г. кризиса.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Конституционный Суд был учрежден в России на основе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Закона РСФСР от 15.12.1990г.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«Об изменениях и дополнениях Конституции (Основного закона) РСФСР», принятого </w:t>
      </w:r>
      <w:r w:rsidRPr="0021628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съездом народных депутатов.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Согласно ст. 119 Конституции РСФСР «Конституционный Суд РСФСР избирался съездом народных депутатов РСФСР».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Была воспринята европейская модель, которая предусматривала создание специализированного органа конституционного контроля.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Главным недостатком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 суда того периода было то, что он стал главным орудием политической борьбы.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Начало политизации в деятельности Конституционного Суда было положено в ходе конфронтации между Президентом и законодательной властью на </w:t>
      </w:r>
      <w:r w:rsidRPr="0021628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съезде народных депутатов.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Ряд судей проголосовали против заключения Конституционного Суда о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неконституционности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Указа Президента «О поэтапной конституционной реформе в  Российской Федерации» от 21 сентября 1991г. (прекращавшего функционирование Съезда народных депутатов и Верховного Совета).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 октября 1993г.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Конституционный Суд заявил о невозможности осуществлять проверку конституционности нормативных  актов и международных договоров.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 октября 1993г.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Президент издает Указ № 1612 «О Конституционном Суде Российской Федерации», где дает ему отрицательную оценку и констатирует невозможность осуществления его деятельности в неполном составе (13 судей из 15) и рекомендует не созывать заседание Конституционного Суда до принятия новой Конституции.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Роль и место Конституционного Суда в системе высших органов       государственной власти РФ.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Конституция Российской Федерации 1993г. изменила статус Конституционного Суда Российской Федерации. На сегодняшний день действует Федеральный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конституционный закон «О Конституционном Суде Российской Федерации» № 1 – ФКЗ от 21.04.1994г. (в ред. от</w:t>
      </w:r>
      <w:r w:rsidR="001A2E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A2EA2" w:rsidRPr="00757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04.06.2014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.).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целям Конститу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oftHyphen/>
        <w:t>ционного Суда РФ относятся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: защита конституционного строя, основных прав и свобод человека и гражданина, обес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печение верховенства и прямого действия Конституции Российской Федерации на всей территории России (ст. 3 Федерального конституционно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го закона «О Конституционном Суде Российской Федера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ции»)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Конституционные суды являются  частью единой судебной системы Российской Федерации.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Они функционируют в рамках единого правового пространства, в котором федеральное конституционное законодательство и конституционное законодательство субъектов Федерации находится в логической и иерархической взаимосвязи, осуществляют конституционное правосудие в целях обеспечения единого российского конституционализма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Конституционному Суду Российской Федерации и конституционным (уставным) судам субъектов Российской Федерации принадлежит особое место в судебной защите прав и свобод. Они не рассматривают жалобы на неправильное применение закона, приведшее к ущемлению прав граждан, не разрешают гражданско-правовые и экономические споры, не рассматривают уголовные дела. Их назначение – проверять конституционность самих законов, в том числе тех, которые затрагивают права и свободы граждан.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216287" w:rsidRPr="00216287" w:rsidRDefault="00216287" w:rsidP="00216287">
      <w:pPr>
        <w:spacing w:after="0" w:line="240" w:lineRule="auto"/>
        <w:ind w:left="540"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216287" w:rsidRPr="00216287" w:rsidRDefault="00216287" w:rsidP="00216287">
      <w:pPr>
        <w:spacing w:after="0" w:line="240" w:lineRule="auto"/>
        <w:ind w:left="540"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Взаимоотношения Конституционного Суда Российской Федерации и судов общей юрисдикции  в сфере конституционного контроля.</w:t>
      </w:r>
    </w:p>
    <w:p w:rsidR="00216287" w:rsidRPr="00216287" w:rsidRDefault="00216287" w:rsidP="002162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Законодательство о Конституционном Суде особо выделяет положение о том, что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Конституционный Суд РФ решает ис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oftHyphen/>
        <w:t>ключительно вопросы права.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 касается установления и ис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следования фактических обстоятельств, то суд при осуществлении конституционного судопроизводства воздерживается от ре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шения этих вопросов во всех случаях, когда это входит в компетенцию других судов или иных органов.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Совокупность судебных органов представляет собой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судебную систему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установленную Конституцией Российской Федерации и Федеральным конституционным законом от 26 декабря 1996 года «О судебной системе Российской Федерации». Под </w:t>
      </w:r>
      <w:r w:rsidRPr="0021628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судебной системой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принято понимать совокупность всех действующих в Российской Федерации судов, построенную в соответствие с их компетенцией и поставленными перед ними задачами и целям. Судебная система Российской Федерации построена с учетом федеративного и административно-территориального устройства государства.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Систему федеральных судов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составляют: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1) Конституционный Суд Российской Федерации;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2) суды общей юрисдикции, возглавляемые Верховным Судом Российской Федерации;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3) арбитражные суды.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Кроме того, Федеральным конституционным законом «О судебной системе Российской Федерации» предусмотрены</w:t>
      </w:r>
      <w:r w:rsidRPr="002162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суды субъ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ектов Российской Федерации</w:t>
      </w:r>
      <w:r w:rsidRPr="0021628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-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конституционные (уставные) суды и</w:t>
      </w:r>
      <w:r w:rsidRPr="002162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мировые судьи.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Следует отметить, что пассивное отношение со стороны законодательных органов субъектов Российской Федерации к созданию у них конституционных (уставных) судов отчасти обусловлено позициями Высшего Арбитражного Суда</w:t>
      </w:r>
      <w:r w:rsidR="001A2E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(до упразднения)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Верховного Суда Российской Федерации. Отсутствие правового регулирования порядка рассмотрения вопросов о соответствии нормативных актов органов власти и органов местного самоуправления субъектов Российской Федерации законодательству Федерац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и ее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субъектов восполнялось ими в судебной практике путем расширения подведомственности судебных споров и вынесения определений по конкретным делам или разъяснения порядка применения процессуального законодательства. Верховный Суд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Российской Федерации восполнял пробелы в правовом регулировании подведомственности данной категории судебных дел, давал обязательные для выполнения нижестоящими судами общей юрисдикции указания о принятии их к рассмотрению. Принимая данную категорию дел к производству, Верховный Суд России ссылался на прямое действие ст.46 Конституции Российской Федерации, согласно которой каждому гарантируется судебная защита его прав. Тем самым он восполнял пробел в законодательстве и расширял сферу подведомственности судебных споров судов общей юрисдикции.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такой судебной практикой сложилось мнение, что нет необходимости создавать в субъектах Федерации судебные органы конституционного (уставного) контроля, что нормативные акты органов власти субъектов Федерации и органов местного самоуправления могут быть проверены на предмет соответствия их Конституции Российской Федерации, конституциям и уставам ее субъектов судами общей юрисдикции.</w:t>
      </w:r>
    </w:p>
    <w:p w:rsidR="00216287" w:rsidRPr="00216287" w:rsidRDefault="00216287" w:rsidP="002162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Эту позицию не поддержал Конституционный Суд Российской Федерации в постановлении от 16 июня 1998 г. по делу о толковании отдельных положений ст.ст.125, 126, 127 Конституции Российской Федерации.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Конституционный Суд указал, что устранение неконституционного закона из системы правовых актов не может быть достигнуто ни путем разрешения дел в порядке гражданского, административного или уголовного судопроизводства, ни путем разъяснений по вопросам судебной практики, которые в соответствии со ст.ст.126 и 127 Конституции Российской Федерации дают Пленумы Верховного Суда Российской Федерации и Высшего Арбитражного Суда Российской Федерации</w:t>
      </w:r>
      <w:r w:rsidR="001A2E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(до упразднения)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Полномочия Конституционного Суда Российской Федерации.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Полномочия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это один из элементов характеристики любого органа государственной власти; первый из обязательных признаков органов государственной власти.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Содержание полномочий заключается в том, что орган власти имеет право принимать общеобязательное решение и даже принуждать к их исполнению.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Конституционный Суд Российской Федерации является органом судебной власти, имеет полномочия специального характера по сравнению с другими судебными органами.</w:t>
      </w:r>
    </w:p>
    <w:p w:rsidR="00C34D6C" w:rsidRPr="00C34D6C" w:rsidRDefault="00216287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34D6C"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Полномочия Конституционного Суда РФ закрепляются в ст. 125 Конституции РФ  и в ст. 3 ФКЗ «О Конституционном Суде Российской Федерации»</w:t>
      </w:r>
      <w:proofErr w:type="gramStart"/>
      <w:r w:rsidR="00C34D6C"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 w:rsidR="00C34D6C"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защиты основ конституционного строя, основных прав и свобод человека и гражданина, обеспечения верховенства и прямого действия Конституции РФ на всей территории Российской Федерации Конституционный Суд РФ: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1) разрешает дела о соответствии Конституции Российской Федерации: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а) федеральных законов, нормативных актов Президента Российской Федерации, Совета Федерации, Государственной Думы, Правительства Российской Федерации;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Федерации;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в) договоров между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Федерации;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г) не вступивших в силу международных договоров Российской Федерации;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2) разрешает споры о компетенции: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а) между федеральными органами государственной власти;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б) 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в) между высшими государственными органами субъектов Российской Федерации;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3) по жалобам на нарушение конституционных прав и свобод граждан проверяет конституционность закона, примененного в конкретном деле;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3.1) по запросам судов проверяет конституционность закона, подлежащего применению соответствующим судом в конкретном деле; 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3.2) по запросам федерального органа исполнительной власти, наделенного компетенцией в сфере обеспечения деятельности по защите интересов Российской Федерации при рассмотрении в межгосударственном органе по защите прав и свобод человека жалоб, поданных против Российской Федерации на основании международного договора Российской Федерации, разрешает вопрос о возможности исполнения решения межгосударственного органа по защите прав и свобод человека;</w:t>
      </w:r>
      <w:proofErr w:type="gramEnd"/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4) дает толкование Конституции Российской Федерации;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5) дает заключение о соблюдении установленного </w:t>
      </w:r>
      <w:proofErr w:type="gramStart"/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порядка выдвижения обвинения Президента Российской Федерации</w:t>
      </w:r>
      <w:proofErr w:type="gramEnd"/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государственной измене или совершении иного тяжкого преступления;</w:t>
      </w:r>
    </w:p>
    <w:p w:rsidR="00C34D6C" w:rsidRPr="00C34D6C" w:rsidRDefault="00C34D6C" w:rsidP="00C34D6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5.1) проверяет на соответствие Конституции Российской Федерации вопрос, выносимый на референдум Российской Федерации в соответствии с федеральным конституционным законом, регулирующим проведение референдума Российской Федерации;</w:t>
      </w:r>
    </w:p>
    <w:p w:rsidR="00C34D6C" w:rsidRPr="00C34D6C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6) выступает с законодательной инициативой по вопросам своего ведения;</w:t>
      </w:r>
    </w:p>
    <w:p w:rsidR="00216287" w:rsidRPr="00216287" w:rsidRDefault="00C34D6C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7) осуществляет иные полномочия, предоставляемые ему Конституцией Российской Федерации, Федеративным договором и федеральными конституционными законами; может также пользоваться правами, предоставляемыми ему заключенными в соответствии со статьей 11 Конституции Российской Федерации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если эти права не противоречат его юридической природе и предназначению в качестве судебного органа конституционного контроля</w:t>
      </w:r>
      <w:proofErr w:type="gramStart"/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216287" w:rsidRPr="00C34D6C" w:rsidRDefault="00216287" w:rsidP="00C34D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4D6C">
        <w:rPr>
          <w:rFonts w:ascii="Times New Roman" w:eastAsia="Times New Roman" w:hAnsi="Times New Roman" w:cs="Times New Roman"/>
          <w:sz w:val="24"/>
          <w:szCs w:val="28"/>
          <w:lang w:eastAsia="ru-RU"/>
        </w:rPr>
        <w:t>К иным полномочиям следует отнести: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выступление с посланием перед Федеральным Собранием Российской Федерации (ч. 3 ст. 100 Конституции Российской Федерации) – слабо используется.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Самая распространенная категория дел: проверка конституционности нормативного правового акта, а затем проверка конституционности закона.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Полномочия Конституционного Суда Российской Федерации закрепляются в статье 125 Конституции Российской Федерации  и в статье 3 ФКЗ «О Конституционном Суде Российской Федерации ». Конституционный Суд Российской Федерации решает исключительно вопросы права.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16287" w:rsidRPr="00216287" w:rsidRDefault="00216287" w:rsidP="0021628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Тема 3. </w:t>
      </w:r>
      <w:r w:rsidRPr="0021628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Конституционно-правовой статус Конституционного Суда РФ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Вопросы: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1. Порядок формирования Конституционного Суда РФ.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2.  Аппарат Конституционного Суда РФ.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4. Акты Конституционного Суда РФ.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Порядок формирования Конституционного Суда РФ.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Кроме полномочий и компетенции к признакам органов государственной власти, в точности Конституционного суда РФ следует отнести: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а) место органа власти в системе разделения властей;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б) официальное наименование;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в) порядок формирования и состав органа;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г) структура органа;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д) организационные формы работы;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е) срок полномочий (с 2005г. у суда и судей  срок полномочий не ограничен);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ж) основания приостановления и прекращения полномочий;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з) акты, принимаемые органом;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и) принципы организации и деятельности органа;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к) официальное местонахождение;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л) внешняя атрибутика.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Судьи Конституционного Суда Российской Федерации назначаются Советом Федерации по представлению Президента Российской Федерации (ст. 83 п. е, ст. 102 п. ж; Конституции РФ, ст. 4 ФКЗ «О Конституционном Суде Российской Федерации» (в ред. от</w:t>
      </w:r>
      <w:r w:rsidR="002F73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F73DC" w:rsidRPr="00757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04.06.2014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.).</w:t>
      </w:r>
      <w:proofErr w:type="gramEnd"/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Председатель Конституционного Суда Российской Федерации и его заместители также назначаются Советом Федерации Российской Федерации по представлению Президента Российской Федерации.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Предельный возраст судьи 70 лет (ст. 8, 9 ФКЗ «О Конституционном Суде Российской Федерации».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 Конституционного Суда Российской Федерации  – 19 судей.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2.  Аппарат Конституционного Суда РФ.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Конституционный Суд Российской Федерации сам устанавливает численность, структуру и штатное расписание аппарата и сам изменяет аппарат.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Аппарат включает: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секретариат;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управление делами;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финансовое управление;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 кадров;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секретариаты Председателя, его замов,  и секретариат судей.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Управление делами, финансовое управление, отдел кадров осуществляют хозяйственное, транспортное, материально-техническое, социально-бытовое, кадровое обеспечение деятельности Конституционного Суда Российской Федерации.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3. Акты Конституционного Суда РФ.</w:t>
      </w:r>
    </w:p>
    <w:p w:rsidR="00216287" w:rsidRPr="00216287" w:rsidRDefault="00216287" w:rsidP="002162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говорить о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решении,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принимаемом Конституционным Судом РФ, то оно является окончательным, не подлежит обжалованию и вступает в силу немедленно после провозглашения; действует непосредственно и не требует под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тверждения другими органами и должностными лицами. Акты или их отдельные положения в случае признания их неконституционными утрачивают силу, а международные дого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воры РФ, не вступившие в силу, признанные не соответствую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щими Конституции РФ, не подлежат введению в действие и применению. Что касается решений судов и иных органов, ос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нованных на актах, признанных неконституционными, то они не подлежат исполнению и должны быть пересмотрены в уста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новленных федеральным законом случаях. Если же признание определенного нормативного акта неконституционным приве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ло к пробелу в правовом регулировании, то в этом случае непо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средственно применяется Конституция РФ.</w:t>
      </w:r>
    </w:p>
    <w:p w:rsidR="00216287" w:rsidRPr="00216287" w:rsidRDefault="00216287" w:rsidP="002162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Практика реализации решений Конституционного Суда РФ свидетельствует об их существенном влиянии на развитие зако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нодательства и, следовательно, упрочение защиты прав человека. Достаточно сказать, что в содержании нового УПК РФ от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разились положения нескольких десятков решений Конститу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ционного Суда РФ, которые явились итогом рассмотрения многочисленных обращений граждан, органов и организаций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относительно конституционности ряда норм УПК РСФСР и были признаны судом неконституционными.</w:t>
      </w:r>
    </w:p>
    <w:p w:rsidR="00216287" w:rsidRPr="00216287" w:rsidRDefault="00216287" w:rsidP="002162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это определено ст. 6 Федерального конституци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онного закона «О Конституционном Суде Российской Феде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рации»,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решения Конституционного Суда обязательны на всей территории РФ для всех представительных, исполнитель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oftHyphen/>
        <w:t>ных и судебных органов государственной власти, органов ме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oftHyphen/>
        <w:t>стного самоуправления, предприятий, учреждений, организа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oftHyphen/>
        <w:t>ций, должностных лиц, граждан и их объединений.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этой статье говорится об общеобязательности решений Конститу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ционного Суда в целом, т. е. обязательности обеих частей ре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шения Суда, как мотивировочной, так и резолютивной в их единстве.</w:t>
      </w:r>
    </w:p>
    <w:p w:rsidR="00216287" w:rsidRPr="00216287" w:rsidRDefault="00216287" w:rsidP="002162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сказанного следует вывод о том, что решения Конститу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ционного Суда РФ имеют такой же характер, как и решения нормотворческого органа, что отличает решения суда от актов судов общей юрисдикции и арбитражных судов.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</w:t>
      </w:r>
    </w:p>
    <w:p w:rsidR="00216287" w:rsidRPr="00216287" w:rsidRDefault="00216287" w:rsidP="00216287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4"/>
        </w:rPr>
        <w:t>Тема 4. Конституционное судопроизводство как самостоятельный вид судопроизводства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Вопросы: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1. Понятие и принципы конституционного судопроизводства.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2. Участники конституционного судопроизводства.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3. Стадии конституционного судопроизводства.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1. Понятие и принципы конституционного судопроизводства.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Среди видов судопроизводства, перечисленных в статье 118, упоминается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конституционное судопроизводство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это, установленный Конституцией Российской Федерации, ФКЗ и регламентом, порядок и процедура рассмотрения и разрешения вопросов, подлежащих компетенции Конституционного Суда.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Конституционное судопроизводство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порядок рассмотрения и разрешения дел в Конституционном Суде Российской Федерации.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Конституционный судебный процесс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совокупность ряда взаимосвязанных стадий, которые представляют собой составные части единого конституционного судопроизводства.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Конституционно-процессуальные нормы, регулирующие вопросы конституционного судопроизводства,  можно распределить на две группы: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общие конституционно-процессуальные нормы: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а) нормы, закрепляющие принципы судопроизводства;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б) нормы, закрепляющие процедурные правила рассмотрения дел в Конституционном Суде;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в) нормы, закрепляющие стадии конституционного судебного процесса;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г) нормы, закрепляющие права и обязанности участников конституционного судебного процесса.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специальные конституционно-правовые нормы: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а) нормы, закрепляющие и регулирующие особенности рассмотрения отдельных категорий дел, отнесенных к компетенции Конституционного Суда Российской Федерации.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Принципы конституционного судопроизводства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те начала, положения, которые лежат в основе данного процесса и определяют его сущность.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принципам относятся: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1) принцип законности, верховенства (характерно для федеративного государства) и прямого действия Конституции Российской Федерации (ст. 15 Конституции Российской Федерации, ст. 4, 18 Конституции Российской Федерации);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2) принцип независимости суда и судей (ст. 29 ФКЗ «О Конституционном Суде РФ»);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3) принцип коллегиальности – ст. 30 ФКЗ «О Конституционном Суде РФ» (решения принимаются либо в пленарных заседаниях, либо в заседаниях палат);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4) принцип гласности – ст. 31 ФКЗ «О Конституционном Суде РФ»;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5) принцип устности;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6) язык судопроизводства – статья 26 Конституции Российской Федерации статья 68, статья 33 ФКЗ «О Конституционном Суде РФ»;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7) принцип состязательности и равноправия сторон – статья 123 Конституции Российской Федерации, статья 35 ФКЗ «О Конституционном Суде РФ»;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8) принцип полноты, всесторонности и объективности – статья 65 ФКЗ «О Конституционном Суде РФ»;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9) принцип непосредственности в исследовании документов – судьи обязаны лично исследовать все доказательства в судебном заседании (ст. 62, 65 ФКЗ «О Конституционном Суде РФ», ст. 49 ФКЗ «О Конституционном Суде РФ»;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10) принцип процессуальной экономии – статья 48 ФКЗ «О Конституционном Суде РФ» (отказ от некоторых процессуальных действий и соединение в одном производстве дел по обращениям, касающимся одного и  того же предмета;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11)  принцип диспозитивности – это права сторон и иных лиц, участвующих в деле по воздействию на ход судебного разбирательства. Это возможность сторон распоряжаться самостоятельно не только процессуальными, но и материальными правами: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самостоятельно определяют предмет обращения в Конституционный Суд;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могут отозвать обращение до начала рассмотрения дела в заседании;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12) принцип непрерывности судебного заседания – статья 61 ФКЗ «О Конституционном Суде РФ».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Участники конституционного судопроизводства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 xml:space="preserve">Участники конституционного судопроизводства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это стороны, их представители, свидетели, эксперты, переводчики.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 ст. 52 ФКЗ «О Конституционном Суде Российской Федерации» содержится перечень участников.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Статус сторон закреплен в статье 53 ФКЗ «О Конституционном Суде РФ».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Сторона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это физическое или юридическое лицо.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Физическое лицо – должно быть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праводееспособным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(ст. 60 КРФ).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Юридическое лицо – орган власти (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д. б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. легитимным, т.е. избранным или сформированным в установленном законом порядке).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Сторона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м.б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представлена единолично (например, Президент РФ;  высшее должностное лицо субъекта; </w:t>
      </w:r>
      <w:proofErr w:type="spell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м.б</w:t>
      </w:r>
      <w:proofErr w:type="spell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коллегиальном составе - объединения граждан, Совет Федерации, Государственная Дума Федерального Собрания Российской Федерации, Правительство РФ, судебные органы, органы государственной власти субъектов). </w:t>
      </w:r>
      <w:proofErr w:type="gramEnd"/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Например, по закону «О Конституционном Суде Армении» противоположная сторона в судебном процессе – «ответчик».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Сторона конституционного судопроизводства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это собирательное понятие обязательного участника конституционного судопроизводства. Это, с одной стороны, инициатор всего судебного процесса, а с другой – субъект, отстаивающий противоположную позицию, представляющий интересы государства в публично-правовой сфере.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Представитель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это активный участник процесса. В законе закреплен определенный правовой режим его участия в конкретном деле.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ab/>
        <w:t>Права и обязанности сторон закрепляются в части 3, 4 статьи 53 ФКЗ «О Конституционном Суде Российской Федерации». В этом проявляется принцип состязательности.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Факультативная группа участников: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а) свидетель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как процессуальная фигура этот участник оказался невостребованным, но его статус закреплен в статье 52 ФКЗ «О Конституционном Суде Российской Федерации».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Обязанности свидетеля: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явка в суд;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сообщать известные ему сведения об обстоятельствах дела (ст. 64 ФКЗ; те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кст пр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исяги свидетеля - § 29 Регламента).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б) эксперт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независимый участник конституционного судебного процесса, формирует определенное мнение Конституционного Суда по рассматриваемому делу.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Обязанность эксперта: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дать объективное заключение по поставленным ему вопросам.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Требования к заключению эксперта – статья 63 ФКЗ; те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кст пр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исяги эксперта - § 28 Регламента.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в) переводчик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статья 33 ФКЗ; §30 Регламента.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Стадии конституционного судопроизводства.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Конституционное судопроизводство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складывается из ряда взаимосвязанных стадий, т.е. частей единого конституционного судопроизводства: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Внесение в Конституционный Суд обращений (гл. 5 ФКЗ «О Конституционном Суде РФ»).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Предварительное рассмотрение обращений секретариатом Конституционного Суда (статья 40 ФКЗ).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Предварительное рассмотрение обращений  судьями Конституционного Суда Российской Федерации (статья 41 ФКЗ).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Назначение и подготовка дел к слушанию (статья 47-49 ФКЗ).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 судопроизводство; рассмотрение дел в заседании Конституционного Суда Российской Федерации (глава 7, статья 57 ФКЗ, Регламент – раздел 3).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Совещание, голосование и принятие решения по конкретному делу; осуществление толкования Конституция Российской Федерации; принятие итогового решения (ст. 70 ФКЗ).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Исполнение решения (глава </w:t>
      </w:r>
      <w:r w:rsidRPr="0021628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ФКЗ).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Иногда выделяют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четыре основных стадии: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внесение в Конституционный Суд обращений и их предварительное рассмотрение;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 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назначение и подготовка дела к слушанию в судебном заседании;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рассмотрение дела в судебном заседании;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принятие итогового решения и исполнение.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D60EBA" w:rsidRDefault="00216287" w:rsidP="0021628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Тема 5. </w:t>
      </w:r>
      <w:r w:rsidRPr="00D60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конституционного (уставного) контроля в субъектах РФ</w:t>
      </w:r>
    </w:p>
    <w:p w:rsidR="00216287" w:rsidRPr="00D60EBA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Вопросы: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1. Становление и развитие конституционного правосудия в субъектах Российской Федерации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2. Полномочия конституционных (уставных) судов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3. Акты конституционных (уставных) судов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Становление и развитие конституционного правосудия в субъектах Российской Федерации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ab/>
        <w:t>Правовая основа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конституционного (уставного) правосудия в субъектах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содержится в Конституции Российской Федерации в статье 11; ФКЗ «О судебной системе» (ст. 4 ч. 2, 4), ФКЗ «О статусе судей»; ФЗ «Об органах судейского сообщества Российской Федерации» (ФЗ № 30 от 14.03.2002г.).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Так, на июнь 2010 г. существуют конституционные (уставные) суды в Республике Адыгея, Дагестан, Марий Эл, Кабардино-Балкария, в Свердловской области и др.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17-ти субъектах РФ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). Уставом Краснодарского края, например, предусмотрена возможность создания Уставного Суда.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Согласно федеральному законодательству вышеназванные суды являются частью судебной системы Российской Федерации. Создание их – это не обязанность субъектов, а их право, т.е. норма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права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носит диспозитивный характер.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Основное направление деятельности этих судов </w:t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 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основная функция)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рассмотрение вопросов о соответствии законов субъектов, решений органов государственной власти субъектов, органов местного самоуправления Конституции (уставу) субъекта, а также толкование Конституции или устава субъекта.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 субъектах принимаются законы, закрепляющие статус органов конституционного (уставного) правосудия.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правило, эти акты содержат нормы материального и процессуального характера, но есть исключения (например, Республика Коми имеет 2 закона:</w:t>
      </w:r>
      <w:proofErr w:type="gramEnd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Конституционном Суде Республики Коми»; «Об обеспечении деятельности Конституционного Суда Республики Коми»).</w:t>
      </w:r>
      <w:proofErr w:type="gramEnd"/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Эти органы не могут подменять Конституционный Суд Российской Федерации.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Например, в Республике Адыгея действует закон РА «О Конституционном Суде Республики Адыгея» № 11 от 17.06.1996г. До 1996г. в Республике Адыгея была конституционная палата.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По вопросам внутреннего распорядка и организации деятельности принимаются 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регламенты конституционных (уставных) судов.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После принятия Закона РСФСР «О Конституционном Суде РСФСР» в 1991г. изменено законодательство субъектов (главным образом, республик). В ряде республик появились статутные законы.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Но большинство законов было принято (изменено) после 1993г. (12.12.1993г. – принятие Конституции Российской Федерации и 1994г. – принятие ФКЗ «О Конституционном Суде Российской Федерации»).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создании и становлении конституционного правосудия в субъектах можно выделить два периода: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</w:t>
      </w:r>
      <w:proofErr w:type="gramStart"/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советский</w:t>
      </w:r>
      <w:proofErr w:type="gramEnd"/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состоящий из 2-х  этапов: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а) 1990 – 1992 гг. (действие комитетов конституционного надзора);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б) 1992 – 1994 гг. (принятие законов о конституционных судах в ряде республик;</w:t>
      </w:r>
    </w:p>
    <w:p w:rsidR="00216287" w:rsidRPr="00216287" w:rsidRDefault="00216287" w:rsidP="00216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 постсоветский (современный),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состоящий из 2-х  этапов</w:t>
      </w:r>
      <w:proofErr w:type="gramStart"/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а) 1994 – 1997 гг. (формирование нового законодательства республик под влиянием Конституции Российской Федерации и ФКЗ);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б) 1997г. – по настоящее время (совершенствование законодательства).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 2001г. наметился некоторый застой в процессах создания и правового регулирования деятельности конституционных (уставных) судов. Даже некоторые субъекты приостановили деятельность своих законов.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Полномочия конституционных (уставных) судов субъектов РФ.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Полномочия конституционных (уставных) судов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первый из элементов конституционно-правового статуса этих судов.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Согласно статье 27 ФКЗ «О судебной системе Российской Федерации» конституционные (уставные) суды создаются для рассмотрения соответствующих законов субъектов,  нормативных правовых актов органов государственной власти субъектов и решений органов местного самоуправления конституции (уставу) субъекта.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Полномочия конституционных (уставных) судов субъектов РФ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16287" w:rsidRPr="00216287" w:rsidTr="009655D8">
        <w:trPr>
          <w:trHeight w:val="1701"/>
        </w:trPr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Полномочия, характерные для всех судов (для большинства судов):</w:t>
            </w:r>
          </w:p>
        </w:tc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Полномочия, нетипичные для всех субъектов, но 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достаточно распространенные:</w:t>
            </w:r>
          </w:p>
        </w:tc>
        <w:tc>
          <w:tcPr>
            <w:tcW w:w="3191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Эксклюзивные полномочия:</w:t>
            </w:r>
          </w:p>
        </w:tc>
      </w:tr>
      <w:tr w:rsidR="00216287" w:rsidRPr="00216287" w:rsidTr="009655D8">
        <w:trPr>
          <w:trHeight w:val="4308"/>
        </w:trPr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разрешение дел о соответствии </w:t>
            </w:r>
            <w:proofErr w:type="spellStart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конституциии</w:t>
            </w:r>
            <w:proofErr w:type="spellEnd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(уставу) субъекта нормативных актов парламентов субъектов, органов исполнительной власти субъектов, актов высших должностных лиц субъектов, актов органов МСУ </w:t>
            </w:r>
          </w:p>
        </w:tc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проверка актов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министерств, департаментов исполнительной власти субъектов </w:t>
            </w:r>
            <w:proofErr w:type="gramStart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proofErr w:type="gramEnd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соответствие их 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конституции (уставу) субъекта 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(например, Республика Башкортостан, Республика Дагестан,</w:t>
            </w:r>
            <w:proofErr w:type="gramEnd"/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Калужская область). </w:t>
            </w:r>
            <w:proofErr w:type="gramEnd"/>
          </w:p>
        </w:tc>
        <w:tc>
          <w:tcPr>
            <w:tcW w:w="3191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предварительного контроля при принятии и изменении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нормативных правовых актов</w:t>
            </w:r>
          </w:p>
        </w:tc>
      </w:tr>
      <w:tr w:rsidR="00216287" w:rsidRPr="00216287" w:rsidTr="009655D8">
        <w:trPr>
          <w:trHeight w:val="2132"/>
        </w:trPr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б)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толкование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конституции (устава) субъекта</w:t>
            </w:r>
          </w:p>
        </w:tc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б)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разрешение споров о компетенции </w:t>
            </w:r>
            <w:proofErr w:type="gramStart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</w:t>
            </w:r>
            <w:proofErr w:type="gramEnd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органами государственной власти и органами МСУ</w:t>
            </w:r>
          </w:p>
        </w:tc>
        <w:tc>
          <w:tcPr>
            <w:tcW w:w="3191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б)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вопросов о проверке конституционности  общественных объединений (например, Республика Башкортостан)</w:t>
            </w:r>
          </w:p>
        </w:tc>
      </w:tr>
      <w:tr w:rsidR="00216287" w:rsidRPr="00216287" w:rsidTr="009655D8">
        <w:trPr>
          <w:trHeight w:val="1068"/>
        </w:trPr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</w:t>
            </w: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законодательной инициативы по вопросам ведения этих судебных органов</w:t>
            </w:r>
          </w:p>
        </w:tc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рассмотрению жалоб на нарушение конституционных прав и свобод граждан и по рассмотрению запросов судов о конституционности актов, примененных в конкретном деле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(например, Адыгея, Кабардино-Балкария)</w:t>
            </w:r>
          </w:p>
        </w:tc>
        <w:tc>
          <w:tcPr>
            <w:tcW w:w="3191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толкование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республиканских законов (например, </w:t>
            </w:r>
            <w:proofErr w:type="gramEnd"/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Респубдика</w:t>
            </w:r>
            <w:proofErr w:type="spellEnd"/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Алтай)</w:t>
            </w:r>
            <w:proofErr w:type="gramEnd"/>
          </w:p>
        </w:tc>
      </w:tr>
      <w:tr w:rsidR="00216287" w:rsidRPr="00216287" w:rsidTr="009655D8">
        <w:trPr>
          <w:trHeight w:val="2700"/>
        </w:trPr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г)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конституционных (уставных) судов в процессах, связанных с роспуском парламента и отрешением от должности глав субъектов</w:t>
            </w:r>
          </w:p>
        </w:tc>
        <w:tc>
          <w:tcPr>
            <w:tcW w:w="3191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16287" w:rsidRPr="00216287" w:rsidTr="009655D8">
        <w:trPr>
          <w:trHeight w:val="1052"/>
        </w:trPr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д) </w:t>
            </w: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</w:t>
            </w:r>
          </w:p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1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конституционности международных договоров</w:t>
            </w:r>
          </w:p>
        </w:tc>
        <w:tc>
          <w:tcPr>
            <w:tcW w:w="3191" w:type="dxa"/>
          </w:tcPr>
          <w:p w:rsidR="00216287" w:rsidRPr="00216287" w:rsidRDefault="00216287" w:rsidP="0021628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Акты конституционных (уставных) судов.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  <w:t>Решение конституционных (уставных) судов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акты органов государственной власти субъектов.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Признаки актов: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Выносятся от имени субъекта.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2. Отражает итоги результатов рассмотрения конкретных дел.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3. Вырабатываются эти решения в особом процессуально-правовом порядке (т.е. порядок регламентируется процессуальными нормами, содержится в законах субъектов и в регламентах судебных органов).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4. Являются окончательными и обязательными для исполнения на всей территории субъекта.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1628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Виды актов (решений) судов субъектов: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1. Постановление.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Определение.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3. Заключение.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>4. Требование (применялось до 12.12.1993г.).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Послание и представление (не применяются). </w:t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16287" w:rsidRPr="00216287" w:rsidRDefault="00216287" w:rsidP="0021628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28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6287" w:rsidRPr="00216287" w:rsidRDefault="00216287" w:rsidP="00216287">
      <w:pPr>
        <w:tabs>
          <w:tab w:val="left" w:pos="3600"/>
        </w:tabs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D41BF" w:rsidRDefault="002D41BF"/>
    <w:sectPr w:rsidR="002D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35" w:rsidRDefault="00F75D35" w:rsidP="00C34D6C">
      <w:pPr>
        <w:spacing w:after="0" w:line="240" w:lineRule="auto"/>
      </w:pPr>
      <w:r>
        <w:separator/>
      </w:r>
    </w:p>
  </w:endnote>
  <w:endnote w:type="continuationSeparator" w:id="0">
    <w:p w:rsidR="00F75D35" w:rsidRDefault="00F75D35" w:rsidP="00C3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35" w:rsidRDefault="00F75D35" w:rsidP="00C34D6C">
      <w:pPr>
        <w:spacing w:after="0" w:line="240" w:lineRule="auto"/>
      </w:pPr>
      <w:r>
        <w:separator/>
      </w:r>
    </w:p>
  </w:footnote>
  <w:footnote w:type="continuationSeparator" w:id="0">
    <w:p w:rsidR="00F75D35" w:rsidRDefault="00F75D35" w:rsidP="00C3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98E"/>
    <w:multiLevelType w:val="hybridMultilevel"/>
    <w:tmpl w:val="E54E6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4A13B6A"/>
    <w:multiLevelType w:val="singleLevel"/>
    <w:tmpl w:val="2B12C0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22252F1"/>
    <w:multiLevelType w:val="hybridMultilevel"/>
    <w:tmpl w:val="48DEE23A"/>
    <w:lvl w:ilvl="0" w:tplc="6F2A0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F1BD7"/>
    <w:multiLevelType w:val="hybridMultilevel"/>
    <w:tmpl w:val="5E927E22"/>
    <w:lvl w:ilvl="0" w:tplc="6E74E8C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2887"/>
    <w:multiLevelType w:val="hybridMultilevel"/>
    <w:tmpl w:val="028AA452"/>
    <w:lvl w:ilvl="0" w:tplc="1E002F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31508"/>
    <w:multiLevelType w:val="hybridMultilevel"/>
    <w:tmpl w:val="C8527FB8"/>
    <w:lvl w:ilvl="0" w:tplc="3E70B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A4D19"/>
    <w:multiLevelType w:val="hybridMultilevel"/>
    <w:tmpl w:val="0456981C"/>
    <w:lvl w:ilvl="0" w:tplc="6F2A0C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145A3B"/>
    <w:multiLevelType w:val="hybridMultilevel"/>
    <w:tmpl w:val="973454A2"/>
    <w:lvl w:ilvl="0" w:tplc="471A16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C48AD2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03158F"/>
    <w:multiLevelType w:val="hybridMultilevel"/>
    <w:tmpl w:val="CB007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97838"/>
    <w:multiLevelType w:val="hybridMultilevel"/>
    <w:tmpl w:val="4BD8125E"/>
    <w:lvl w:ilvl="0" w:tplc="ABF2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70AC1"/>
    <w:multiLevelType w:val="hybridMultilevel"/>
    <w:tmpl w:val="D3EA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A5A19"/>
    <w:multiLevelType w:val="hybridMultilevel"/>
    <w:tmpl w:val="01DCA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27CED"/>
    <w:multiLevelType w:val="hybridMultilevel"/>
    <w:tmpl w:val="0964B8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E31BE"/>
    <w:multiLevelType w:val="hybridMultilevel"/>
    <w:tmpl w:val="A8D2037C"/>
    <w:lvl w:ilvl="0" w:tplc="667870D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922EF9"/>
    <w:multiLevelType w:val="hybridMultilevel"/>
    <w:tmpl w:val="89D07A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ABD1896"/>
    <w:multiLevelType w:val="hybridMultilevel"/>
    <w:tmpl w:val="9F68EA2E"/>
    <w:lvl w:ilvl="0" w:tplc="A040427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262B2"/>
    <w:multiLevelType w:val="hybridMultilevel"/>
    <w:tmpl w:val="3FBED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C025E9"/>
    <w:multiLevelType w:val="hybridMultilevel"/>
    <w:tmpl w:val="9E00F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63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DB7AC3"/>
    <w:multiLevelType w:val="hybridMultilevel"/>
    <w:tmpl w:val="EF809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90FBE"/>
    <w:multiLevelType w:val="hybridMultilevel"/>
    <w:tmpl w:val="F41ED8EC"/>
    <w:lvl w:ilvl="0" w:tplc="55588B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A21988"/>
    <w:multiLevelType w:val="hybridMultilevel"/>
    <w:tmpl w:val="AC281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D86C75"/>
    <w:multiLevelType w:val="hybridMultilevel"/>
    <w:tmpl w:val="E0166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E20E73"/>
    <w:multiLevelType w:val="hybridMultilevel"/>
    <w:tmpl w:val="F7D43162"/>
    <w:lvl w:ilvl="0" w:tplc="4D0E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04F67"/>
    <w:multiLevelType w:val="hybridMultilevel"/>
    <w:tmpl w:val="1F682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7F06D0"/>
    <w:multiLevelType w:val="hybridMultilevel"/>
    <w:tmpl w:val="FCE8040E"/>
    <w:lvl w:ilvl="0" w:tplc="4D0E89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FA098F"/>
    <w:multiLevelType w:val="hybridMultilevel"/>
    <w:tmpl w:val="CF3E1D6C"/>
    <w:lvl w:ilvl="0" w:tplc="2564C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F21318"/>
    <w:multiLevelType w:val="hybridMultilevel"/>
    <w:tmpl w:val="82FCA03C"/>
    <w:lvl w:ilvl="0" w:tplc="B1466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D8040A"/>
    <w:multiLevelType w:val="hybridMultilevel"/>
    <w:tmpl w:val="253613B0"/>
    <w:lvl w:ilvl="0" w:tplc="4D0E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54C02"/>
    <w:multiLevelType w:val="hybridMultilevel"/>
    <w:tmpl w:val="1D56B5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64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6"/>
  </w:num>
  <w:num w:numId="5">
    <w:abstractNumId w:val="8"/>
  </w:num>
  <w:num w:numId="6">
    <w:abstractNumId w:val="10"/>
  </w:num>
  <w:num w:numId="7">
    <w:abstractNumId w:val="0"/>
  </w:num>
  <w:num w:numId="8">
    <w:abstractNumId w:val="23"/>
  </w:num>
  <w:num w:numId="9">
    <w:abstractNumId w:val="18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25"/>
  </w:num>
  <w:num w:numId="15">
    <w:abstractNumId w:val="17"/>
  </w:num>
  <w:num w:numId="16">
    <w:abstractNumId w:val="16"/>
  </w:num>
  <w:num w:numId="17">
    <w:abstractNumId w:val="28"/>
  </w:num>
  <w:num w:numId="18">
    <w:abstractNumId w:val="15"/>
  </w:num>
  <w:num w:numId="19">
    <w:abstractNumId w:val="2"/>
  </w:num>
  <w:num w:numId="20">
    <w:abstractNumId w:val="6"/>
  </w:num>
  <w:num w:numId="21">
    <w:abstractNumId w:val="11"/>
  </w:num>
  <w:num w:numId="22">
    <w:abstractNumId w:val="20"/>
  </w:num>
  <w:num w:numId="23">
    <w:abstractNumId w:val="21"/>
  </w:num>
  <w:num w:numId="24">
    <w:abstractNumId w:val="13"/>
  </w:num>
  <w:num w:numId="25">
    <w:abstractNumId w:val="3"/>
  </w:num>
  <w:num w:numId="26">
    <w:abstractNumId w:val="7"/>
  </w:num>
  <w:num w:numId="27">
    <w:abstractNumId w:val="22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87"/>
    <w:rsid w:val="001A2EA2"/>
    <w:rsid w:val="00203D68"/>
    <w:rsid w:val="00216287"/>
    <w:rsid w:val="002D41BF"/>
    <w:rsid w:val="002F73DC"/>
    <w:rsid w:val="00456A3C"/>
    <w:rsid w:val="00AA3E00"/>
    <w:rsid w:val="00C34D6C"/>
    <w:rsid w:val="00D60EBA"/>
    <w:rsid w:val="00F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287"/>
    <w:pPr>
      <w:keepNext/>
      <w:spacing w:after="0" w:line="240" w:lineRule="auto"/>
      <w:ind w:left="36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16287"/>
    <w:pPr>
      <w:keepNext/>
      <w:spacing w:after="0" w:line="240" w:lineRule="auto"/>
      <w:ind w:firstLine="0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16287"/>
    <w:pPr>
      <w:keepNext/>
      <w:spacing w:after="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16287"/>
    <w:pPr>
      <w:keepNext/>
      <w:spacing w:after="0" w:line="24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16287"/>
    <w:pPr>
      <w:spacing w:before="240" w:after="60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6287"/>
    <w:pPr>
      <w:spacing w:before="240" w:after="60"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16287"/>
    <w:pPr>
      <w:spacing w:before="240" w:after="6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28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16287"/>
    <w:rPr>
      <w:rFonts w:ascii="Times New Roman" w:eastAsia="Times New Roman" w:hAnsi="Times New Roman" w:cs="Times New Roman"/>
      <w:b/>
      <w:bCs/>
      <w:i/>
      <w:iCs/>
      <w:sz w:val="24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1628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16287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162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62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16287"/>
  </w:style>
  <w:style w:type="paragraph" w:styleId="a3">
    <w:name w:val="Body Text Indent"/>
    <w:basedOn w:val="a"/>
    <w:link w:val="a4"/>
    <w:rsid w:val="00216287"/>
    <w:pPr>
      <w:spacing w:after="0" w:line="240" w:lineRule="auto"/>
      <w:ind w:left="720" w:hanging="720"/>
      <w:jc w:val="lef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628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5">
    <w:name w:val="page number"/>
    <w:basedOn w:val="a0"/>
    <w:rsid w:val="00216287"/>
  </w:style>
  <w:style w:type="paragraph" w:styleId="a6">
    <w:name w:val="header"/>
    <w:basedOn w:val="a"/>
    <w:link w:val="a7"/>
    <w:rsid w:val="00216287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216287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6287"/>
    <w:pPr>
      <w:spacing w:after="0" w:line="240" w:lineRule="auto"/>
      <w:ind w:left="720" w:hanging="360"/>
      <w:jc w:val="lef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162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16287"/>
    <w:pPr>
      <w:tabs>
        <w:tab w:val="num" w:pos="851"/>
        <w:tab w:val="left" w:pos="269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16287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216287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2162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rsid w:val="002162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16287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16287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16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1628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qFormat/>
    <w:rsid w:val="00216287"/>
    <w:rPr>
      <w:b/>
      <w:bCs/>
    </w:rPr>
  </w:style>
  <w:style w:type="paragraph" w:styleId="af1">
    <w:name w:val="Balloon Text"/>
    <w:basedOn w:val="a"/>
    <w:link w:val="af2"/>
    <w:semiHidden/>
    <w:rsid w:val="00216287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16287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16287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16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rsid w:val="00216287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21628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rsid w:val="0021628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6">
    <w:name w:val="Font Style26"/>
    <w:rsid w:val="0021628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1628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2162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216287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9">
    <w:name w:val="Font Style29"/>
    <w:rsid w:val="00216287"/>
    <w:rPr>
      <w:rFonts w:ascii="Verdana" w:hAnsi="Verdana" w:cs="Verdana"/>
      <w:spacing w:val="-20"/>
      <w:sz w:val="16"/>
      <w:szCs w:val="16"/>
    </w:rPr>
  </w:style>
  <w:style w:type="character" w:styleId="af3">
    <w:name w:val="Hyperlink"/>
    <w:rsid w:val="00216287"/>
    <w:rPr>
      <w:color w:val="0000FF"/>
      <w:u w:val="single"/>
    </w:rPr>
  </w:style>
  <w:style w:type="paragraph" w:styleId="af4">
    <w:name w:val="Plain Text"/>
    <w:basedOn w:val="a"/>
    <w:link w:val="af5"/>
    <w:unhideWhenUsed/>
    <w:rsid w:val="00216287"/>
    <w:pPr>
      <w:spacing w:after="0" w:line="240" w:lineRule="auto"/>
      <w:ind w:firstLine="0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f5">
    <w:name w:val="Текст Знак"/>
    <w:basedOn w:val="a0"/>
    <w:link w:val="af4"/>
    <w:rsid w:val="00216287"/>
    <w:rPr>
      <w:rFonts w:ascii="Consolas" w:eastAsia="Calibri" w:hAnsi="Consolas" w:cs="Times New Roman"/>
      <w:sz w:val="21"/>
      <w:szCs w:val="21"/>
    </w:rPr>
  </w:style>
  <w:style w:type="character" w:customStyle="1" w:styleId="FontStyle11">
    <w:name w:val="Font Style11"/>
    <w:rsid w:val="00216287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49">
    <w:name w:val="Font Style49"/>
    <w:rsid w:val="00216287"/>
    <w:rPr>
      <w:rFonts w:ascii="Times New Roman" w:hAnsi="Times New Roman" w:cs="Times New Roman"/>
      <w:sz w:val="28"/>
      <w:szCs w:val="20"/>
    </w:rPr>
  </w:style>
  <w:style w:type="character" w:customStyle="1" w:styleId="FontStyle59">
    <w:name w:val="Font Style59"/>
    <w:rsid w:val="00216287"/>
    <w:rPr>
      <w:rFonts w:ascii="Microsoft Sans Serif" w:hAnsi="Microsoft Sans Serif" w:cs="Microsoft Sans Serif"/>
      <w:b/>
      <w:bCs/>
      <w:sz w:val="28"/>
      <w:szCs w:val="20"/>
    </w:rPr>
  </w:style>
  <w:style w:type="character" w:customStyle="1" w:styleId="FontStyle62">
    <w:name w:val="Font Style62"/>
    <w:rsid w:val="00216287"/>
    <w:rPr>
      <w:rFonts w:ascii="Times New Roman" w:hAnsi="Times New Roman" w:cs="Times New Roman"/>
      <w:i/>
      <w:iCs/>
      <w:sz w:val="28"/>
      <w:szCs w:val="20"/>
    </w:rPr>
  </w:style>
  <w:style w:type="character" w:customStyle="1" w:styleId="FontStyle40">
    <w:name w:val="Font Style40"/>
    <w:rsid w:val="00216287"/>
    <w:rPr>
      <w:rFonts w:ascii="Times New Roman" w:hAnsi="Times New Roman"/>
      <w:color w:val="000000"/>
      <w:sz w:val="22"/>
    </w:rPr>
  </w:style>
  <w:style w:type="character" w:customStyle="1" w:styleId="FontStyle43">
    <w:name w:val="Font Style43"/>
    <w:rsid w:val="00216287"/>
    <w:rPr>
      <w:rFonts w:ascii="Times New Roman" w:hAnsi="Times New Roman" w:cs="Times New Roman" w:hint="default"/>
      <w:color w:val="000000"/>
      <w:sz w:val="26"/>
    </w:rPr>
  </w:style>
  <w:style w:type="paragraph" w:customStyle="1" w:styleId="12">
    <w:name w:val="Текст1"/>
    <w:basedOn w:val="a"/>
    <w:rsid w:val="00216287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semiHidden/>
    <w:rsid w:val="0021628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216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 сноски1"/>
    <w:basedOn w:val="a"/>
    <w:rsid w:val="0021628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qFormat/>
    <w:rsid w:val="00216287"/>
    <w:pPr>
      <w:spacing w:after="0" w:line="240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semiHidden/>
    <w:rsid w:val="00216287"/>
    <w:pPr>
      <w:widowControl w:val="0"/>
      <w:tabs>
        <w:tab w:val="right" w:leader="dot" w:pos="9347"/>
      </w:tabs>
      <w:autoSpaceDE w:val="0"/>
      <w:autoSpaceDN w:val="0"/>
      <w:adjustRightInd w:val="0"/>
      <w:spacing w:after="120" w:line="240" w:lineRule="auto"/>
      <w:ind w:left="238" w:firstLine="0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16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216287"/>
    <w:pPr>
      <w:spacing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Комментарий пользователя"/>
    <w:basedOn w:val="a"/>
    <w:next w:val="a"/>
    <w:rsid w:val="00216287"/>
    <w:pPr>
      <w:widowControl w:val="0"/>
      <w:autoSpaceDE w:val="0"/>
      <w:autoSpaceDN w:val="0"/>
      <w:adjustRightInd w:val="0"/>
      <w:spacing w:after="0" w:line="240" w:lineRule="auto"/>
      <w:ind w:left="170" w:firstLine="0"/>
      <w:jc w:val="left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16287"/>
  </w:style>
  <w:style w:type="paragraph" w:styleId="24">
    <w:name w:val="Body Text 2"/>
    <w:basedOn w:val="a"/>
    <w:link w:val="25"/>
    <w:rsid w:val="00216287"/>
    <w:pPr>
      <w:spacing w:after="120" w:line="48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lock Text"/>
    <w:basedOn w:val="a"/>
    <w:rsid w:val="00216287"/>
    <w:pPr>
      <w:widowControl w:val="0"/>
      <w:shd w:val="clear" w:color="auto" w:fill="FFFFFF"/>
      <w:autoSpaceDE w:val="0"/>
      <w:autoSpaceDN w:val="0"/>
      <w:adjustRightInd w:val="0"/>
      <w:spacing w:after="0"/>
      <w:ind w:left="5" w:right="10" w:firstLine="70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5">
    <w:name w:val="Основной 1 см"/>
    <w:basedOn w:val="a"/>
    <w:rsid w:val="002162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287"/>
    <w:pPr>
      <w:keepNext/>
      <w:spacing w:after="0" w:line="240" w:lineRule="auto"/>
      <w:ind w:left="36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16287"/>
    <w:pPr>
      <w:keepNext/>
      <w:spacing w:after="0" w:line="240" w:lineRule="auto"/>
      <w:ind w:firstLine="0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16287"/>
    <w:pPr>
      <w:keepNext/>
      <w:spacing w:after="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16287"/>
    <w:pPr>
      <w:keepNext/>
      <w:spacing w:after="0" w:line="24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16287"/>
    <w:pPr>
      <w:spacing w:before="240" w:after="60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6287"/>
    <w:pPr>
      <w:spacing w:before="240" w:after="60"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16287"/>
    <w:pPr>
      <w:spacing w:before="240" w:after="6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28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16287"/>
    <w:rPr>
      <w:rFonts w:ascii="Times New Roman" w:eastAsia="Times New Roman" w:hAnsi="Times New Roman" w:cs="Times New Roman"/>
      <w:b/>
      <w:bCs/>
      <w:i/>
      <w:iCs/>
      <w:sz w:val="24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1628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16287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162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62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16287"/>
  </w:style>
  <w:style w:type="paragraph" w:styleId="a3">
    <w:name w:val="Body Text Indent"/>
    <w:basedOn w:val="a"/>
    <w:link w:val="a4"/>
    <w:rsid w:val="00216287"/>
    <w:pPr>
      <w:spacing w:after="0" w:line="240" w:lineRule="auto"/>
      <w:ind w:left="720" w:hanging="720"/>
      <w:jc w:val="lef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628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5">
    <w:name w:val="page number"/>
    <w:basedOn w:val="a0"/>
    <w:rsid w:val="00216287"/>
  </w:style>
  <w:style w:type="paragraph" w:styleId="a6">
    <w:name w:val="header"/>
    <w:basedOn w:val="a"/>
    <w:link w:val="a7"/>
    <w:rsid w:val="00216287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216287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6287"/>
    <w:pPr>
      <w:spacing w:after="0" w:line="240" w:lineRule="auto"/>
      <w:ind w:left="720" w:hanging="360"/>
      <w:jc w:val="lef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162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16287"/>
    <w:pPr>
      <w:tabs>
        <w:tab w:val="num" w:pos="851"/>
        <w:tab w:val="left" w:pos="2696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16287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216287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2162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rsid w:val="002162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216287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16287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16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1628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qFormat/>
    <w:rsid w:val="00216287"/>
    <w:rPr>
      <w:b/>
      <w:bCs/>
    </w:rPr>
  </w:style>
  <w:style w:type="paragraph" w:styleId="af1">
    <w:name w:val="Balloon Text"/>
    <w:basedOn w:val="a"/>
    <w:link w:val="af2"/>
    <w:semiHidden/>
    <w:rsid w:val="00216287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16287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16287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16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rsid w:val="00216287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21628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rsid w:val="0021628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6">
    <w:name w:val="Font Style26"/>
    <w:rsid w:val="0021628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1628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2162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216287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9">
    <w:name w:val="Font Style29"/>
    <w:rsid w:val="00216287"/>
    <w:rPr>
      <w:rFonts w:ascii="Verdana" w:hAnsi="Verdana" w:cs="Verdana"/>
      <w:spacing w:val="-20"/>
      <w:sz w:val="16"/>
      <w:szCs w:val="16"/>
    </w:rPr>
  </w:style>
  <w:style w:type="character" w:styleId="af3">
    <w:name w:val="Hyperlink"/>
    <w:rsid w:val="00216287"/>
    <w:rPr>
      <w:color w:val="0000FF"/>
      <w:u w:val="single"/>
    </w:rPr>
  </w:style>
  <w:style w:type="paragraph" w:styleId="af4">
    <w:name w:val="Plain Text"/>
    <w:basedOn w:val="a"/>
    <w:link w:val="af5"/>
    <w:unhideWhenUsed/>
    <w:rsid w:val="00216287"/>
    <w:pPr>
      <w:spacing w:after="0" w:line="240" w:lineRule="auto"/>
      <w:ind w:firstLine="0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f5">
    <w:name w:val="Текст Знак"/>
    <w:basedOn w:val="a0"/>
    <w:link w:val="af4"/>
    <w:rsid w:val="00216287"/>
    <w:rPr>
      <w:rFonts w:ascii="Consolas" w:eastAsia="Calibri" w:hAnsi="Consolas" w:cs="Times New Roman"/>
      <w:sz w:val="21"/>
      <w:szCs w:val="21"/>
    </w:rPr>
  </w:style>
  <w:style w:type="character" w:customStyle="1" w:styleId="FontStyle11">
    <w:name w:val="Font Style11"/>
    <w:rsid w:val="00216287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49">
    <w:name w:val="Font Style49"/>
    <w:rsid w:val="00216287"/>
    <w:rPr>
      <w:rFonts w:ascii="Times New Roman" w:hAnsi="Times New Roman" w:cs="Times New Roman"/>
      <w:sz w:val="28"/>
      <w:szCs w:val="20"/>
    </w:rPr>
  </w:style>
  <w:style w:type="character" w:customStyle="1" w:styleId="FontStyle59">
    <w:name w:val="Font Style59"/>
    <w:rsid w:val="00216287"/>
    <w:rPr>
      <w:rFonts w:ascii="Microsoft Sans Serif" w:hAnsi="Microsoft Sans Serif" w:cs="Microsoft Sans Serif"/>
      <w:b/>
      <w:bCs/>
      <w:sz w:val="28"/>
      <w:szCs w:val="20"/>
    </w:rPr>
  </w:style>
  <w:style w:type="character" w:customStyle="1" w:styleId="FontStyle62">
    <w:name w:val="Font Style62"/>
    <w:rsid w:val="00216287"/>
    <w:rPr>
      <w:rFonts w:ascii="Times New Roman" w:hAnsi="Times New Roman" w:cs="Times New Roman"/>
      <w:i/>
      <w:iCs/>
      <w:sz w:val="28"/>
      <w:szCs w:val="20"/>
    </w:rPr>
  </w:style>
  <w:style w:type="character" w:customStyle="1" w:styleId="FontStyle40">
    <w:name w:val="Font Style40"/>
    <w:rsid w:val="00216287"/>
    <w:rPr>
      <w:rFonts w:ascii="Times New Roman" w:hAnsi="Times New Roman"/>
      <w:color w:val="000000"/>
      <w:sz w:val="22"/>
    </w:rPr>
  </w:style>
  <w:style w:type="character" w:customStyle="1" w:styleId="FontStyle43">
    <w:name w:val="Font Style43"/>
    <w:rsid w:val="00216287"/>
    <w:rPr>
      <w:rFonts w:ascii="Times New Roman" w:hAnsi="Times New Roman" w:cs="Times New Roman" w:hint="default"/>
      <w:color w:val="000000"/>
      <w:sz w:val="26"/>
    </w:rPr>
  </w:style>
  <w:style w:type="paragraph" w:customStyle="1" w:styleId="12">
    <w:name w:val="Текст1"/>
    <w:basedOn w:val="a"/>
    <w:rsid w:val="00216287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semiHidden/>
    <w:rsid w:val="0021628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216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 сноски1"/>
    <w:basedOn w:val="a"/>
    <w:rsid w:val="0021628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qFormat/>
    <w:rsid w:val="00216287"/>
    <w:pPr>
      <w:spacing w:after="0" w:line="240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semiHidden/>
    <w:rsid w:val="00216287"/>
    <w:pPr>
      <w:widowControl w:val="0"/>
      <w:tabs>
        <w:tab w:val="right" w:leader="dot" w:pos="9347"/>
      </w:tabs>
      <w:autoSpaceDE w:val="0"/>
      <w:autoSpaceDN w:val="0"/>
      <w:adjustRightInd w:val="0"/>
      <w:spacing w:after="120" w:line="240" w:lineRule="auto"/>
      <w:ind w:left="238" w:firstLine="0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rsid w:val="002162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16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216287"/>
    <w:pPr>
      <w:spacing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Комментарий пользователя"/>
    <w:basedOn w:val="a"/>
    <w:next w:val="a"/>
    <w:rsid w:val="00216287"/>
    <w:pPr>
      <w:widowControl w:val="0"/>
      <w:autoSpaceDE w:val="0"/>
      <w:autoSpaceDN w:val="0"/>
      <w:adjustRightInd w:val="0"/>
      <w:spacing w:after="0" w:line="240" w:lineRule="auto"/>
      <w:ind w:left="170" w:firstLine="0"/>
      <w:jc w:val="left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16287"/>
  </w:style>
  <w:style w:type="paragraph" w:styleId="24">
    <w:name w:val="Body Text 2"/>
    <w:basedOn w:val="a"/>
    <w:link w:val="25"/>
    <w:rsid w:val="00216287"/>
    <w:pPr>
      <w:spacing w:after="120" w:line="48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1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lock Text"/>
    <w:basedOn w:val="a"/>
    <w:rsid w:val="00216287"/>
    <w:pPr>
      <w:widowControl w:val="0"/>
      <w:shd w:val="clear" w:color="auto" w:fill="FFFFFF"/>
      <w:autoSpaceDE w:val="0"/>
      <w:autoSpaceDN w:val="0"/>
      <w:adjustRightInd w:val="0"/>
      <w:spacing w:after="0"/>
      <w:ind w:left="5" w:right="10" w:firstLine="70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5">
    <w:name w:val="Основной 1 см"/>
    <w:basedOn w:val="a"/>
    <w:rsid w:val="002162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2016-08-27T06:37:00Z</dcterms:created>
  <dcterms:modified xsi:type="dcterms:W3CDTF">2016-09-05T07:57:00Z</dcterms:modified>
</cp:coreProperties>
</file>