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F5" w:rsidRPr="00595C9B" w:rsidRDefault="004B2653" w:rsidP="00D25FF5">
      <w:pPr>
        <w:spacing w:after="24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bookmarkStart w:id="0" w:name="_GoBack"/>
      <w:bookmarkEnd w:id="0"/>
      <w:r w:rsidRPr="00595C9B">
        <w:rPr>
          <w:rFonts w:ascii="Cambria" w:hAnsi="Cambria" w:cs="Times New Roman"/>
          <w:b/>
          <w:sz w:val="28"/>
          <w:szCs w:val="28"/>
        </w:rPr>
        <w:t>ТРЕБОВАНИ</w:t>
      </w:r>
      <w:r w:rsidR="00EC226A" w:rsidRPr="00595C9B">
        <w:rPr>
          <w:rFonts w:ascii="Cambria" w:hAnsi="Cambria" w:cs="Times New Roman"/>
          <w:b/>
          <w:sz w:val="28"/>
          <w:szCs w:val="28"/>
        </w:rPr>
        <w:t>Я К ОФОРМЛЕНИЮ</w:t>
      </w:r>
      <w:r w:rsidR="00047D28" w:rsidRPr="00595C9B">
        <w:rPr>
          <w:rFonts w:ascii="Cambria" w:hAnsi="Cambria" w:cs="Times New Roman"/>
          <w:b/>
          <w:sz w:val="28"/>
          <w:szCs w:val="28"/>
        </w:rPr>
        <w:t xml:space="preserve"> </w:t>
      </w:r>
      <w:r w:rsidR="00D25FF5" w:rsidRPr="00595C9B">
        <w:rPr>
          <w:rFonts w:ascii="Cambria" w:hAnsi="Cambria" w:cs="Times New Roman"/>
          <w:b/>
          <w:sz w:val="28"/>
          <w:szCs w:val="28"/>
        </w:rPr>
        <w:t>ТЕЗИСА</w:t>
      </w:r>
    </w:p>
    <w:p w:rsidR="00D25FF5" w:rsidRPr="00595C9B" w:rsidRDefault="00D25FF5" w:rsidP="00D25FF5">
      <w:pPr>
        <w:spacing w:after="0" w:line="240" w:lineRule="auto"/>
        <w:ind w:firstLine="426"/>
        <w:jc w:val="both"/>
        <w:rPr>
          <w:rFonts w:ascii="Cambria" w:hAnsi="Cambria" w:cs="Times New Roman"/>
          <w:sz w:val="28"/>
          <w:szCs w:val="28"/>
        </w:rPr>
      </w:pPr>
      <w:r w:rsidRPr="00595C9B">
        <w:rPr>
          <w:rFonts w:ascii="Cambria" w:hAnsi="Cambria" w:cs="Times New Roman"/>
          <w:sz w:val="28"/>
          <w:szCs w:val="28"/>
        </w:rPr>
        <w:t>Общий объем тезисов, включая список использованных источников, не более 2 страниц. Отдельно заполняется заявка</w:t>
      </w:r>
      <w:r w:rsidR="00D24B05" w:rsidRPr="00595C9B">
        <w:rPr>
          <w:rFonts w:ascii="Cambria" w:hAnsi="Cambria" w:cs="Times New Roman"/>
          <w:sz w:val="28"/>
          <w:szCs w:val="28"/>
        </w:rPr>
        <w:t xml:space="preserve"> на участи</w:t>
      </w:r>
      <w:r w:rsidRPr="00595C9B">
        <w:rPr>
          <w:rFonts w:ascii="Cambria" w:hAnsi="Cambria" w:cs="Times New Roman"/>
          <w:sz w:val="28"/>
          <w:szCs w:val="28"/>
        </w:rPr>
        <w:t>е.</w:t>
      </w:r>
      <w:r w:rsidRPr="00595C9B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  <w:r w:rsidRPr="00595C9B">
        <w:rPr>
          <w:rFonts w:ascii="Cambria" w:hAnsi="Cambria" w:cs="Times New Roman"/>
          <w:b/>
          <w:sz w:val="28"/>
          <w:szCs w:val="28"/>
        </w:rPr>
        <w:t>Тезис предоста</w:t>
      </w:r>
      <w:r w:rsidRPr="00595C9B">
        <w:rPr>
          <w:rFonts w:ascii="Cambria" w:hAnsi="Cambria" w:cs="Times New Roman"/>
          <w:b/>
          <w:sz w:val="28"/>
          <w:szCs w:val="28"/>
        </w:rPr>
        <w:t>в</w:t>
      </w:r>
      <w:r w:rsidRPr="00595C9B">
        <w:rPr>
          <w:rFonts w:ascii="Cambria" w:hAnsi="Cambria" w:cs="Times New Roman"/>
          <w:b/>
          <w:sz w:val="28"/>
          <w:szCs w:val="28"/>
        </w:rPr>
        <w:t xml:space="preserve">ляется в текстовом формате </w:t>
      </w:r>
      <w:r w:rsidRPr="00595C9B">
        <w:rPr>
          <w:rFonts w:ascii="Cambria" w:hAnsi="Cambria" w:cs="Times New Roman"/>
          <w:b/>
          <w:sz w:val="28"/>
          <w:szCs w:val="28"/>
          <w:lang w:val="en-GB"/>
        </w:rPr>
        <w:t> MS</w:t>
      </w:r>
      <w:r w:rsidRPr="00595C9B">
        <w:rPr>
          <w:rFonts w:ascii="Cambria" w:hAnsi="Cambria" w:cs="Times New Roman"/>
          <w:b/>
          <w:sz w:val="28"/>
          <w:szCs w:val="28"/>
        </w:rPr>
        <w:t xml:space="preserve"> </w:t>
      </w:r>
      <w:r w:rsidRPr="00595C9B">
        <w:rPr>
          <w:rFonts w:ascii="Cambria" w:hAnsi="Cambria" w:cs="Times New Roman"/>
          <w:b/>
          <w:sz w:val="28"/>
          <w:szCs w:val="28"/>
          <w:lang w:val="en-GB"/>
        </w:rPr>
        <w:t>Word</w:t>
      </w:r>
      <w:r w:rsidRPr="00595C9B">
        <w:rPr>
          <w:rFonts w:ascii="Cambria" w:hAnsi="Cambria" w:cs="Times New Roman"/>
          <w:b/>
          <w:sz w:val="28"/>
          <w:szCs w:val="28"/>
        </w:rPr>
        <w:t xml:space="preserve"> 2007–2010 (*.</w:t>
      </w:r>
      <w:r w:rsidRPr="00595C9B">
        <w:rPr>
          <w:rFonts w:ascii="Cambria" w:hAnsi="Cambria" w:cs="Times New Roman"/>
          <w:b/>
          <w:sz w:val="28"/>
          <w:szCs w:val="28"/>
          <w:lang w:val="en-GB"/>
        </w:rPr>
        <w:t>doc</w:t>
      </w:r>
      <w:r w:rsidRPr="00595C9B">
        <w:rPr>
          <w:rFonts w:ascii="Cambria" w:hAnsi="Cambria" w:cs="Times New Roman"/>
          <w:b/>
          <w:sz w:val="28"/>
          <w:szCs w:val="28"/>
        </w:rPr>
        <w:t>)</w:t>
      </w:r>
      <w:r w:rsidRPr="00595C9B">
        <w:rPr>
          <w:rFonts w:ascii="Cambria" w:hAnsi="Cambria" w:cs="Times New Roman"/>
          <w:sz w:val="28"/>
          <w:szCs w:val="28"/>
        </w:rPr>
        <w:t>.</w:t>
      </w:r>
    </w:p>
    <w:p w:rsidR="00D25FF5" w:rsidRPr="00595C9B" w:rsidRDefault="00D25FF5" w:rsidP="00DB1F48">
      <w:pPr>
        <w:spacing w:after="0" w:line="336" w:lineRule="auto"/>
        <w:ind w:firstLine="425"/>
        <w:jc w:val="both"/>
        <w:rPr>
          <w:rFonts w:ascii="Cambria" w:hAnsi="Cambria" w:cs="Times New Roman"/>
          <w:sz w:val="28"/>
          <w:szCs w:val="28"/>
        </w:rPr>
      </w:pP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>Размер бумаги – А</w:t>
      </w:r>
      <w:r w:rsidR="00EB2C80" w:rsidRPr="00595C9B">
        <w:rPr>
          <w:rFonts w:ascii="Cambria" w:hAnsi="Cambria"/>
          <w:sz w:val="28"/>
          <w:szCs w:val="28"/>
        </w:rPr>
        <w:t>5</w:t>
      </w:r>
      <w:r w:rsidRPr="00595C9B">
        <w:rPr>
          <w:rFonts w:ascii="Cambria" w:hAnsi="Cambria"/>
          <w:sz w:val="28"/>
          <w:szCs w:val="28"/>
        </w:rPr>
        <w:t xml:space="preserve"> (</w:t>
      </w:r>
      <w:r w:rsidR="006C6CFA" w:rsidRPr="00595C9B">
        <w:rPr>
          <w:rFonts w:ascii="Cambria" w:hAnsi="Cambria"/>
          <w:sz w:val="28"/>
          <w:szCs w:val="28"/>
        </w:rPr>
        <w:t>148</w:t>
      </w:r>
      <w:r w:rsidR="00D25FF5" w:rsidRPr="00595C9B">
        <w:rPr>
          <w:rFonts w:ascii="Cambria" w:hAnsi="Cambria"/>
          <w:sz w:val="28"/>
          <w:szCs w:val="28"/>
        </w:rPr>
        <w:t> × </w:t>
      </w:r>
      <w:r w:rsidRPr="00595C9B">
        <w:rPr>
          <w:rFonts w:ascii="Cambria" w:hAnsi="Cambria"/>
          <w:sz w:val="28"/>
          <w:szCs w:val="28"/>
        </w:rPr>
        <w:t>2</w:t>
      </w:r>
      <w:r w:rsidR="006C6CFA" w:rsidRPr="00595C9B">
        <w:rPr>
          <w:rFonts w:ascii="Cambria" w:hAnsi="Cambria"/>
          <w:sz w:val="28"/>
          <w:szCs w:val="28"/>
        </w:rPr>
        <w:t>10</w:t>
      </w:r>
      <w:r w:rsidR="00D25FF5" w:rsidRPr="00595C9B">
        <w:rPr>
          <w:rFonts w:ascii="Cambria" w:hAnsi="Cambria"/>
          <w:sz w:val="28"/>
          <w:szCs w:val="28"/>
        </w:rPr>
        <w:t> мм);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>Поля – в</w:t>
      </w:r>
      <w:r w:rsidR="00EB2C80" w:rsidRPr="00595C9B">
        <w:rPr>
          <w:rFonts w:ascii="Cambria" w:hAnsi="Cambria"/>
          <w:sz w:val="28"/>
          <w:szCs w:val="28"/>
        </w:rPr>
        <w:t>ерхнее и нижнее – 1,8</w:t>
      </w:r>
      <w:r w:rsidR="00D25FF5" w:rsidRPr="00595C9B">
        <w:rPr>
          <w:rFonts w:ascii="Cambria" w:hAnsi="Cambria"/>
          <w:sz w:val="28"/>
          <w:szCs w:val="28"/>
        </w:rPr>
        <w:t xml:space="preserve"> см</w:t>
      </w:r>
      <w:r w:rsidR="00EB2C80" w:rsidRPr="00595C9B">
        <w:rPr>
          <w:rFonts w:ascii="Cambria" w:hAnsi="Cambria"/>
          <w:sz w:val="28"/>
          <w:szCs w:val="28"/>
        </w:rPr>
        <w:t>; левое и правое – 1,7</w:t>
      </w:r>
      <w:r w:rsidR="00D25FF5" w:rsidRPr="00595C9B">
        <w:rPr>
          <w:rFonts w:ascii="Cambria" w:hAnsi="Cambria"/>
          <w:sz w:val="28"/>
          <w:szCs w:val="28"/>
        </w:rPr>
        <w:t xml:space="preserve"> см</w:t>
      </w:r>
      <w:r w:rsidRPr="00595C9B">
        <w:rPr>
          <w:rFonts w:ascii="Cambria" w:hAnsi="Cambria"/>
          <w:sz w:val="28"/>
          <w:szCs w:val="28"/>
        </w:rPr>
        <w:t xml:space="preserve">; 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 xml:space="preserve">Шрифт – </w:t>
      </w:r>
      <w:proofErr w:type="spellStart"/>
      <w:r w:rsidRPr="00595C9B">
        <w:rPr>
          <w:rFonts w:ascii="Cambria" w:hAnsi="Cambria"/>
          <w:sz w:val="28"/>
          <w:szCs w:val="28"/>
        </w:rPr>
        <w:t>Times</w:t>
      </w:r>
      <w:proofErr w:type="spellEnd"/>
      <w:r w:rsidRPr="00595C9B">
        <w:rPr>
          <w:rFonts w:ascii="Cambria" w:hAnsi="Cambria"/>
          <w:sz w:val="28"/>
          <w:szCs w:val="28"/>
        </w:rPr>
        <w:t xml:space="preserve"> </w:t>
      </w:r>
      <w:proofErr w:type="spellStart"/>
      <w:r w:rsidRPr="00595C9B">
        <w:rPr>
          <w:rFonts w:ascii="Cambria" w:hAnsi="Cambria"/>
          <w:sz w:val="28"/>
          <w:szCs w:val="28"/>
        </w:rPr>
        <w:t>New</w:t>
      </w:r>
      <w:proofErr w:type="spellEnd"/>
      <w:r w:rsidRPr="00595C9B">
        <w:rPr>
          <w:rFonts w:ascii="Cambria" w:hAnsi="Cambria"/>
          <w:sz w:val="28"/>
          <w:szCs w:val="28"/>
        </w:rPr>
        <w:t xml:space="preserve"> </w:t>
      </w:r>
      <w:proofErr w:type="spellStart"/>
      <w:r w:rsidRPr="00595C9B">
        <w:rPr>
          <w:rFonts w:ascii="Cambria" w:hAnsi="Cambria"/>
          <w:sz w:val="28"/>
          <w:szCs w:val="28"/>
        </w:rPr>
        <w:t>Roman</w:t>
      </w:r>
      <w:proofErr w:type="spellEnd"/>
      <w:r w:rsidRPr="00595C9B">
        <w:rPr>
          <w:rFonts w:ascii="Cambria" w:hAnsi="Cambria"/>
          <w:sz w:val="28"/>
          <w:szCs w:val="28"/>
        </w:rPr>
        <w:t>;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 xml:space="preserve">Размер шрифта </w:t>
      </w:r>
      <w:r w:rsidR="00515E22" w:rsidRPr="00595C9B">
        <w:rPr>
          <w:rFonts w:ascii="Cambria" w:hAnsi="Cambria"/>
          <w:sz w:val="28"/>
          <w:szCs w:val="28"/>
        </w:rPr>
        <w:t xml:space="preserve">заголовка </w:t>
      </w:r>
      <w:r w:rsidRPr="00595C9B">
        <w:rPr>
          <w:rFonts w:ascii="Cambria" w:hAnsi="Cambria"/>
          <w:sz w:val="28"/>
          <w:szCs w:val="28"/>
        </w:rPr>
        <w:t>(кегль) – 1</w:t>
      </w:r>
      <w:r w:rsidR="006C6CFA" w:rsidRPr="00595C9B">
        <w:rPr>
          <w:rFonts w:ascii="Cambria" w:hAnsi="Cambria"/>
          <w:sz w:val="28"/>
          <w:szCs w:val="28"/>
        </w:rPr>
        <w:t>2</w:t>
      </w:r>
      <w:r w:rsidRPr="00595C9B">
        <w:rPr>
          <w:rFonts w:ascii="Cambria" w:hAnsi="Cambria"/>
          <w:sz w:val="28"/>
          <w:szCs w:val="28"/>
        </w:rPr>
        <w:t xml:space="preserve">; </w:t>
      </w:r>
      <w:r w:rsidR="00515E22" w:rsidRPr="00595C9B">
        <w:rPr>
          <w:rFonts w:ascii="Cambria" w:hAnsi="Cambria"/>
          <w:sz w:val="28"/>
          <w:szCs w:val="28"/>
        </w:rPr>
        <w:t>размер шрифта текста – 1</w:t>
      </w:r>
      <w:r w:rsidR="00DB1F48" w:rsidRPr="00595C9B">
        <w:rPr>
          <w:rFonts w:ascii="Cambria" w:hAnsi="Cambria"/>
          <w:sz w:val="28"/>
          <w:szCs w:val="28"/>
        </w:rPr>
        <w:t>0</w:t>
      </w:r>
      <w:r w:rsidR="00515E22" w:rsidRPr="00595C9B">
        <w:rPr>
          <w:rFonts w:ascii="Cambria" w:hAnsi="Cambria"/>
          <w:sz w:val="28"/>
          <w:szCs w:val="28"/>
        </w:rPr>
        <w:t>;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 xml:space="preserve">Абзацный отступ – </w:t>
      </w:r>
      <w:r w:rsidR="00EB2C80" w:rsidRPr="00595C9B">
        <w:rPr>
          <w:rFonts w:ascii="Cambria" w:hAnsi="Cambria"/>
          <w:sz w:val="28"/>
          <w:szCs w:val="28"/>
        </w:rPr>
        <w:t>0,75</w:t>
      </w:r>
      <w:r w:rsidRPr="00595C9B">
        <w:rPr>
          <w:rFonts w:ascii="Cambria" w:hAnsi="Cambria"/>
          <w:sz w:val="28"/>
          <w:szCs w:val="28"/>
        </w:rPr>
        <w:t xml:space="preserve"> см; 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 xml:space="preserve">Междустрочный интервал – </w:t>
      </w:r>
      <w:r w:rsidR="00515E22" w:rsidRPr="00595C9B">
        <w:rPr>
          <w:rFonts w:ascii="Cambria" w:hAnsi="Cambria"/>
          <w:sz w:val="28"/>
          <w:szCs w:val="28"/>
        </w:rPr>
        <w:t>одинарный</w:t>
      </w:r>
      <w:r w:rsidRPr="00595C9B">
        <w:rPr>
          <w:rFonts w:ascii="Cambria" w:hAnsi="Cambria"/>
          <w:sz w:val="28"/>
          <w:szCs w:val="28"/>
        </w:rPr>
        <w:t xml:space="preserve">; 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>Переносы</w:t>
      </w:r>
      <w:r w:rsidR="00DB1F48" w:rsidRPr="00595C9B">
        <w:rPr>
          <w:rFonts w:ascii="Cambria" w:hAnsi="Cambria"/>
          <w:sz w:val="28"/>
          <w:szCs w:val="28"/>
        </w:rPr>
        <w:t xml:space="preserve"> – автоматические (не вручную);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>В</w:t>
      </w:r>
      <w:r w:rsidR="00DB1F48" w:rsidRPr="00595C9B">
        <w:rPr>
          <w:rFonts w:ascii="Cambria" w:hAnsi="Cambria"/>
          <w:sz w:val="28"/>
          <w:szCs w:val="28"/>
        </w:rPr>
        <w:t>ыравнивание текста – по ширине;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pacing w:val="-4"/>
          <w:sz w:val="28"/>
          <w:szCs w:val="28"/>
        </w:rPr>
      </w:pPr>
      <w:r w:rsidRPr="00595C9B">
        <w:rPr>
          <w:rFonts w:ascii="Cambria" w:hAnsi="Cambria"/>
          <w:spacing w:val="-4"/>
          <w:sz w:val="28"/>
          <w:szCs w:val="28"/>
        </w:rPr>
        <w:t>Допустимые выделения –</w:t>
      </w:r>
      <w:r w:rsidR="00515E22" w:rsidRPr="00595C9B">
        <w:rPr>
          <w:rFonts w:ascii="Cambria" w:hAnsi="Cambria"/>
          <w:spacing w:val="-4"/>
          <w:sz w:val="28"/>
          <w:szCs w:val="28"/>
        </w:rPr>
        <w:t xml:space="preserve"> полужирное начертание заголовка доклада</w:t>
      </w:r>
      <w:r w:rsidR="00DB1F48" w:rsidRPr="00595C9B">
        <w:rPr>
          <w:rFonts w:ascii="Cambria" w:hAnsi="Cambria"/>
          <w:spacing w:val="-4"/>
          <w:sz w:val="28"/>
          <w:szCs w:val="28"/>
        </w:rPr>
        <w:t>;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 xml:space="preserve">Дефис должен отличаться от тире. 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pacing w:val="-4"/>
          <w:sz w:val="28"/>
          <w:szCs w:val="28"/>
        </w:rPr>
      </w:pPr>
      <w:r w:rsidRPr="00595C9B">
        <w:rPr>
          <w:rFonts w:ascii="Cambria" w:hAnsi="Cambria"/>
          <w:spacing w:val="-4"/>
          <w:sz w:val="28"/>
          <w:szCs w:val="28"/>
        </w:rPr>
        <w:t>Тире и кавычки должны быть одинакового начертания по всему тек</w:t>
      </w:r>
      <w:r w:rsidR="00DB1F48" w:rsidRPr="00595C9B">
        <w:rPr>
          <w:rFonts w:ascii="Cambria" w:hAnsi="Cambria"/>
          <w:spacing w:val="-4"/>
          <w:sz w:val="28"/>
          <w:szCs w:val="28"/>
        </w:rPr>
        <w:t>сту;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>Не допу</w:t>
      </w:r>
      <w:r w:rsidR="00DB1F48" w:rsidRPr="00595C9B">
        <w:rPr>
          <w:rFonts w:ascii="Cambria" w:hAnsi="Cambria"/>
          <w:sz w:val="28"/>
          <w:szCs w:val="28"/>
        </w:rPr>
        <w:t>скаются пробелы между абзацами;</w:t>
      </w:r>
    </w:p>
    <w:p w:rsidR="00D25FF5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 xml:space="preserve">Не допускается использование таблиц </w:t>
      </w:r>
      <w:r w:rsidR="00DB1F48" w:rsidRPr="00595C9B">
        <w:rPr>
          <w:rFonts w:ascii="Cambria" w:hAnsi="Cambria"/>
          <w:sz w:val="28"/>
          <w:szCs w:val="28"/>
        </w:rPr>
        <w:t>и рисунков;</w:t>
      </w:r>
    </w:p>
    <w:p w:rsidR="00DB1F48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 xml:space="preserve">Список литературы размещается в </w:t>
      </w:r>
      <w:proofErr w:type="gramStart"/>
      <w:r w:rsidRPr="00595C9B">
        <w:rPr>
          <w:rFonts w:ascii="Cambria" w:hAnsi="Cambria"/>
          <w:sz w:val="28"/>
          <w:szCs w:val="28"/>
        </w:rPr>
        <w:t>конце</w:t>
      </w:r>
      <w:proofErr w:type="gramEnd"/>
      <w:r w:rsidRPr="00595C9B">
        <w:rPr>
          <w:rFonts w:ascii="Cambria" w:hAnsi="Cambria"/>
          <w:sz w:val="28"/>
          <w:szCs w:val="28"/>
        </w:rPr>
        <w:t xml:space="preserve"> статьи и обусловливается наличием цитат или ссылок</w:t>
      </w:r>
      <w:r w:rsidR="00DB1F48" w:rsidRPr="00595C9B">
        <w:rPr>
          <w:rFonts w:ascii="Cambria" w:hAnsi="Cambria"/>
          <w:sz w:val="28"/>
          <w:szCs w:val="28"/>
        </w:rPr>
        <w:t>;</w:t>
      </w:r>
    </w:p>
    <w:p w:rsidR="00DB1F48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 xml:space="preserve">Список литературы оформляется </w:t>
      </w:r>
      <w:r w:rsidR="00DB1F48" w:rsidRPr="00595C9B">
        <w:rPr>
          <w:rFonts w:ascii="Cambria" w:hAnsi="Cambria"/>
          <w:sz w:val="28"/>
          <w:szCs w:val="28"/>
        </w:rPr>
        <w:t>в соответствии с ГОСТ 7.1–2003;</w:t>
      </w:r>
    </w:p>
    <w:p w:rsidR="00DB1F48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>Список литературы нумеруе</w:t>
      </w:r>
      <w:r w:rsidR="00DB1F48" w:rsidRPr="00595C9B">
        <w:rPr>
          <w:rFonts w:ascii="Cambria" w:hAnsi="Cambria"/>
          <w:sz w:val="28"/>
          <w:szCs w:val="28"/>
        </w:rPr>
        <w:t>тся вручную (не автоматически);</w:t>
      </w:r>
    </w:p>
    <w:p w:rsidR="00EB2C80" w:rsidRPr="00595C9B" w:rsidRDefault="004B2653" w:rsidP="00595C9B">
      <w:pPr>
        <w:pStyle w:val="a4"/>
        <w:numPr>
          <w:ilvl w:val="0"/>
          <w:numId w:val="4"/>
        </w:numPr>
        <w:tabs>
          <w:tab w:val="left" w:pos="993"/>
        </w:tabs>
        <w:spacing w:after="0" w:line="336" w:lineRule="auto"/>
        <w:ind w:left="0" w:firstLine="425"/>
        <w:contextualSpacing w:val="0"/>
        <w:jc w:val="both"/>
        <w:rPr>
          <w:rFonts w:ascii="Cambria" w:hAnsi="Cambria"/>
          <w:sz w:val="28"/>
          <w:szCs w:val="28"/>
        </w:rPr>
      </w:pPr>
      <w:proofErr w:type="spellStart"/>
      <w:r w:rsidRPr="00595C9B">
        <w:rPr>
          <w:rFonts w:ascii="Cambria" w:hAnsi="Cambria"/>
          <w:sz w:val="28"/>
          <w:szCs w:val="28"/>
        </w:rPr>
        <w:t>Внутритекстовые</w:t>
      </w:r>
      <w:proofErr w:type="spellEnd"/>
      <w:r w:rsidRPr="00595C9B">
        <w:rPr>
          <w:rFonts w:ascii="Cambria" w:hAnsi="Cambria"/>
          <w:sz w:val="28"/>
          <w:szCs w:val="28"/>
        </w:rPr>
        <w:t xml:space="preserve"> ссылки на включенные в список литературы раб</w:t>
      </w:r>
      <w:r w:rsidRPr="00595C9B">
        <w:rPr>
          <w:rFonts w:ascii="Cambria" w:hAnsi="Cambria"/>
          <w:sz w:val="28"/>
          <w:szCs w:val="28"/>
        </w:rPr>
        <w:t>о</w:t>
      </w:r>
      <w:r w:rsidRPr="00595C9B">
        <w:rPr>
          <w:rFonts w:ascii="Cambria" w:hAnsi="Cambria"/>
          <w:sz w:val="28"/>
          <w:szCs w:val="28"/>
        </w:rPr>
        <w:t>ты п</w:t>
      </w:r>
      <w:r w:rsidR="005907BC" w:rsidRPr="00595C9B">
        <w:rPr>
          <w:rFonts w:ascii="Cambria" w:hAnsi="Cambria"/>
          <w:sz w:val="28"/>
          <w:szCs w:val="28"/>
        </w:rPr>
        <w:t xml:space="preserve">риводятся в квадратных скобках </w:t>
      </w:r>
      <w:r w:rsidR="00AC497C" w:rsidRPr="00595C9B">
        <w:rPr>
          <w:rFonts w:ascii="Cambria" w:hAnsi="Cambria"/>
          <w:sz w:val="28"/>
          <w:szCs w:val="28"/>
        </w:rPr>
        <w:t>[1</w:t>
      </w:r>
      <w:r w:rsidRPr="00595C9B">
        <w:rPr>
          <w:rFonts w:ascii="Cambria" w:hAnsi="Cambria"/>
          <w:sz w:val="28"/>
          <w:szCs w:val="28"/>
        </w:rPr>
        <w:t>]. Использование автоматических п</w:t>
      </w:r>
      <w:r w:rsidRPr="00595C9B">
        <w:rPr>
          <w:rFonts w:ascii="Cambria" w:hAnsi="Cambria"/>
          <w:sz w:val="28"/>
          <w:szCs w:val="28"/>
        </w:rPr>
        <w:t>о</w:t>
      </w:r>
      <w:r w:rsidRPr="00595C9B">
        <w:rPr>
          <w:rFonts w:ascii="Cambria" w:hAnsi="Cambria"/>
          <w:sz w:val="28"/>
          <w:szCs w:val="28"/>
        </w:rPr>
        <w:t xml:space="preserve">страничных ссылок не допускается. </w:t>
      </w:r>
    </w:p>
    <w:p w:rsidR="00DB1F48" w:rsidRPr="00595C9B" w:rsidRDefault="00DC68ED" w:rsidP="00DB1F48">
      <w:pPr>
        <w:spacing w:before="120" w:after="12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 w:rsidRPr="00595C9B">
        <w:rPr>
          <w:rFonts w:ascii="Cambria" w:hAnsi="Cambria" w:cs="Times New Roman"/>
          <w:b/>
          <w:sz w:val="28"/>
          <w:szCs w:val="28"/>
        </w:rPr>
        <w:t>СПРАВОЧНЫЙ АППАРАТ СТАТЬИ ДОЛЖЕН ВКЛЮЧАТЬ:</w:t>
      </w:r>
    </w:p>
    <w:p w:rsidR="00DB1F48" w:rsidRPr="00595C9B" w:rsidRDefault="00206700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>УДК</w:t>
      </w:r>
      <w:r w:rsidR="00DC68ED" w:rsidRPr="00595C9B">
        <w:rPr>
          <w:rFonts w:ascii="Cambria" w:hAnsi="Cambria"/>
          <w:sz w:val="28"/>
          <w:szCs w:val="28"/>
        </w:rPr>
        <w:t xml:space="preserve"> в верхнем левом углу</w:t>
      </w:r>
      <w:r w:rsidR="00DB1F48" w:rsidRPr="00595C9B">
        <w:rPr>
          <w:rFonts w:ascii="Cambria" w:hAnsi="Cambria"/>
          <w:sz w:val="28"/>
          <w:szCs w:val="28"/>
        </w:rPr>
        <w:t>;</w:t>
      </w:r>
    </w:p>
    <w:p w:rsidR="00DB1F48" w:rsidRPr="00595C9B" w:rsidRDefault="00206700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 xml:space="preserve">название </w:t>
      </w:r>
      <w:r w:rsidR="00253C0A" w:rsidRPr="00595C9B">
        <w:rPr>
          <w:rFonts w:ascii="Cambria" w:hAnsi="Cambria"/>
          <w:sz w:val="28"/>
          <w:szCs w:val="28"/>
        </w:rPr>
        <w:t>материалов</w:t>
      </w:r>
      <w:r w:rsidRPr="00595C9B">
        <w:rPr>
          <w:rFonts w:ascii="Cambria" w:hAnsi="Cambria"/>
          <w:sz w:val="28"/>
          <w:szCs w:val="28"/>
        </w:rPr>
        <w:t xml:space="preserve"> на русском языке строчными буквами</w:t>
      </w:r>
      <w:r w:rsidR="00410B00" w:rsidRPr="00595C9B">
        <w:rPr>
          <w:rFonts w:ascii="Cambria" w:hAnsi="Cambria"/>
          <w:sz w:val="28"/>
          <w:szCs w:val="28"/>
        </w:rPr>
        <w:t xml:space="preserve">, начиная с </w:t>
      </w:r>
      <w:proofErr w:type="gramStart"/>
      <w:r w:rsidR="00410B00" w:rsidRPr="00595C9B">
        <w:rPr>
          <w:rFonts w:ascii="Cambria" w:hAnsi="Cambria"/>
          <w:sz w:val="28"/>
          <w:szCs w:val="28"/>
        </w:rPr>
        <w:t>заглавной</w:t>
      </w:r>
      <w:proofErr w:type="gramEnd"/>
      <w:r w:rsidR="00410B00" w:rsidRPr="00595C9B">
        <w:rPr>
          <w:rFonts w:ascii="Cambria" w:hAnsi="Cambria"/>
          <w:sz w:val="28"/>
          <w:szCs w:val="28"/>
        </w:rPr>
        <w:t>,</w:t>
      </w:r>
      <w:r w:rsidR="00DC68ED" w:rsidRPr="00595C9B">
        <w:rPr>
          <w:rFonts w:ascii="Cambria" w:hAnsi="Cambria"/>
          <w:sz w:val="28"/>
          <w:szCs w:val="28"/>
        </w:rPr>
        <w:t xml:space="preserve"> с размещением по центру</w:t>
      </w:r>
      <w:r w:rsidR="00FA1739" w:rsidRPr="00595C9B">
        <w:rPr>
          <w:rFonts w:ascii="Cambria" w:hAnsi="Cambria"/>
          <w:sz w:val="28"/>
          <w:szCs w:val="28"/>
        </w:rPr>
        <w:t xml:space="preserve"> с применением полужирного начерт</w:t>
      </w:r>
      <w:r w:rsidR="00FA1739" w:rsidRPr="00595C9B">
        <w:rPr>
          <w:rFonts w:ascii="Cambria" w:hAnsi="Cambria"/>
          <w:sz w:val="28"/>
          <w:szCs w:val="28"/>
        </w:rPr>
        <w:t>а</w:t>
      </w:r>
      <w:r w:rsidR="00FA1739" w:rsidRPr="00595C9B">
        <w:rPr>
          <w:rFonts w:ascii="Cambria" w:hAnsi="Cambria"/>
          <w:sz w:val="28"/>
          <w:szCs w:val="28"/>
        </w:rPr>
        <w:t>ния (переносы не допускаются!)</w:t>
      </w:r>
      <w:r w:rsidR="00DB1F48" w:rsidRPr="00595C9B">
        <w:rPr>
          <w:rFonts w:ascii="Cambria" w:hAnsi="Cambria"/>
          <w:sz w:val="28"/>
          <w:szCs w:val="28"/>
        </w:rPr>
        <w:t>;</w:t>
      </w:r>
    </w:p>
    <w:p w:rsidR="00DB1F48" w:rsidRPr="00595C9B" w:rsidRDefault="00206700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 xml:space="preserve">название </w:t>
      </w:r>
      <w:r w:rsidR="00253C0A" w:rsidRPr="00595C9B">
        <w:rPr>
          <w:rFonts w:ascii="Cambria" w:hAnsi="Cambria"/>
          <w:sz w:val="28"/>
          <w:szCs w:val="28"/>
        </w:rPr>
        <w:t>материалов</w:t>
      </w:r>
      <w:r w:rsidRPr="00595C9B">
        <w:rPr>
          <w:rFonts w:ascii="Cambria" w:hAnsi="Cambria"/>
          <w:sz w:val="28"/>
          <w:szCs w:val="28"/>
        </w:rPr>
        <w:t xml:space="preserve"> на английском языке строчными буква</w:t>
      </w:r>
      <w:r w:rsidR="00DB1F48" w:rsidRPr="00595C9B">
        <w:rPr>
          <w:rFonts w:ascii="Cambria" w:hAnsi="Cambria"/>
          <w:sz w:val="28"/>
          <w:szCs w:val="28"/>
        </w:rPr>
        <w:t>ми;</w:t>
      </w:r>
    </w:p>
    <w:p w:rsidR="00DB1F48" w:rsidRPr="00595C9B" w:rsidRDefault="009103B2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>фамилия и инициалы автора с выравниванием текста по правому краю</w:t>
      </w:r>
      <w:r w:rsidR="00FA1739" w:rsidRPr="00595C9B">
        <w:rPr>
          <w:rFonts w:ascii="Cambria" w:hAnsi="Cambria"/>
          <w:sz w:val="28"/>
          <w:szCs w:val="28"/>
        </w:rPr>
        <w:t xml:space="preserve"> с применением курсивного начертания</w:t>
      </w:r>
      <w:r w:rsidRPr="00595C9B">
        <w:rPr>
          <w:rFonts w:ascii="Cambria" w:hAnsi="Cambria"/>
          <w:sz w:val="28"/>
          <w:szCs w:val="28"/>
        </w:rPr>
        <w:t>;</w:t>
      </w:r>
    </w:p>
    <w:p w:rsidR="00DB1F48" w:rsidRPr="00595C9B" w:rsidRDefault="00DB1F48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lastRenderedPageBreak/>
        <w:t xml:space="preserve">аннотацию </w:t>
      </w:r>
      <w:r w:rsidR="00595C9B" w:rsidRPr="00595C9B">
        <w:rPr>
          <w:rFonts w:ascii="Cambria" w:hAnsi="Cambria"/>
          <w:sz w:val="28"/>
          <w:szCs w:val="28"/>
        </w:rPr>
        <w:t xml:space="preserve">и ключевые слова </w:t>
      </w:r>
      <w:r w:rsidRPr="00595C9B">
        <w:rPr>
          <w:rFonts w:ascii="Cambria" w:hAnsi="Cambria"/>
          <w:sz w:val="28"/>
          <w:szCs w:val="28"/>
        </w:rPr>
        <w:t>на русском языке;</w:t>
      </w:r>
    </w:p>
    <w:p w:rsidR="00595C9B" w:rsidRPr="00595C9B" w:rsidRDefault="00595C9B" w:rsidP="00595C9B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>аннотацию и ключевые слова на английском языке;</w:t>
      </w:r>
    </w:p>
    <w:p w:rsidR="00DB1F48" w:rsidRPr="00595C9B" w:rsidRDefault="00FA1739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>основной текст</w:t>
      </w:r>
      <w:r w:rsidR="00DC68ED" w:rsidRPr="00595C9B">
        <w:rPr>
          <w:rFonts w:ascii="Cambria" w:hAnsi="Cambria"/>
          <w:sz w:val="28"/>
          <w:szCs w:val="28"/>
        </w:rPr>
        <w:t>;</w:t>
      </w:r>
    </w:p>
    <w:p w:rsidR="00DC68ED" w:rsidRPr="00595C9B" w:rsidRDefault="00DC68ED" w:rsidP="00DB1F48">
      <w:pPr>
        <w:pStyle w:val="a4"/>
        <w:numPr>
          <w:ilvl w:val="0"/>
          <w:numId w:val="6"/>
        </w:numPr>
        <w:tabs>
          <w:tab w:val="left" w:pos="851"/>
        </w:tabs>
        <w:spacing w:after="0" w:line="312" w:lineRule="auto"/>
        <w:ind w:left="0" w:firstLine="425"/>
        <w:jc w:val="both"/>
        <w:rPr>
          <w:rFonts w:ascii="Cambria" w:hAnsi="Cambria"/>
          <w:sz w:val="28"/>
          <w:szCs w:val="28"/>
        </w:rPr>
      </w:pPr>
      <w:r w:rsidRPr="00595C9B">
        <w:rPr>
          <w:rFonts w:ascii="Cambria" w:hAnsi="Cambria"/>
          <w:sz w:val="28"/>
          <w:szCs w:val="28"/>
        </w:rPr>
        <w:t xml:space="preserve">список литературы. </w:t>
      </w:r>
    </w:p>
    <w:p w:rsidR="00826244" w:rsidRPr="00595C9B" w:rsidRDefault="00826244" w:rsidP="00D25FF5">
      <w:pPr>
        <w:spacing w:after="0" w:line="240" w:lineRule="auto"/>
        <w:ind w:firstLine="426"/>
        <w:jc w:val="both"/>
        <w:rPr>
          <w:rFonts w:ascii="Cambria" w:hAnsi="Cambria" w:cs="Times New Roman"/>
          <w:sz w:val="28"/>
          <w:szCs w:val="28"/>
        </w:rPr>
      </w:pPr>
    </w:p>
    <w:p w:rsidR="00AC497C" w:rsidRPr="00DB1F48" w:rsidRDefault="00DC68ED" w:rsidP="00D25FF5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  <w:r w:rsidRPr="00595C9B">
        <w:rPr>
          <w:rFonts w:ascii="Cambria" w:hAnsi="Cambria" w:cs="Times New Roman"/>
          <w:sz w:val="28"/>
          <w:szCs w:val="28"/>
        </w:rPr>
        <w:t xml:space="preserve">Рекомендуемый объем аннотации </w:t>
      </w:r>
      <w:r w:rsidR="00410B00" w:rsidRPr="00595C9B">
        <w:rPr>
          <w:rFonts w:ascii="Cambria" w:hAnsi="Cambria" w:cs="Times New Roman"/>
          <w:sz w:val="28"/>
          <w:szCs w:val="28"/>
        </w:rPr>
        <w:t>до 4</w:t>
      </w:r>
      <w:r w:rsidRPr="00595C9B">
        <w:rPr>
          <w:rFonts w:ascii="Cambria" w:hAnsi="Cambria" w:cs="Times New Roman"/>
          <w:sz w:val="28"/>
          <w:szCs w:val="28"/>
        </w:rPr>
        <w:t xml:space="preserve"> предложений обычного текста, не повторяющегося в </w:t>
      </w:r>
      <w:r w:rsidR="00FA1739" w:rsidRPr="00595C9B">
        <w:rPr>
          <w:rFonts w:ascii="Cambria" w:hAnsi="Cambria" w:cs="Times New Roman"/>
          <w:sz w:val="28"/>
          <w:szCs w:val="28"/>
        </w:rPr>
        <w:t>нижеизложенном материале</w:t>
      </w:r>
      <w:r w:rsidRPr="00595C9B">
        <w:rPr>
          <w:rFonts w:ascii="Cambria" w:hAnsi="Cambria" w:cs="Times New Roman"/>
          <w:sz w:val="28"/>
          <w:szCs w:val="28"/>
        </w:rPr>
        <w:t xml:space="preserve">. </w:t>
      </w:r>
      <w:r w:rsidR="00206700" w:rsidRPr="00595C9B">
        <w:rPr>
          <w:rFonts w:ascii="Cambria" w:hAnsi="Cambria" w:cs="Times New Roman"/>
          <w:sz w:val="28"/>
          <w:szCs w:val="28"/>
        </w:rPr>
        <w:t xml:space="preserve">Оптимальное количество ключевых слов – от </w:t>
      </w:r>
      <w:r w:rsidR="005907BC" w:rsidRPr="00595C9B">
        <w:rPr>
          <w:rFonts w:ascii="Cambria" w:hAnsi="Cambria" w:cs="Times New Roman"/>
          <w:sz w:val="28"/>
          <w:szCs w:val="28"/>
        </w:rPr>
        <w:t>3</w:t>
      </w:r>
      <w:r w:rsidR="0061511F" w:rsidRPr="00595C9B">
        <w:rPr>
          <w:rFonts w:ascii="Cambria" w:hAnsi="Cambria" w:cs="Times New Roman"/>
          <w:sz w:val="28"/>
          <w:szCs w:val="28"/>
        </w:rPr>
        <w:t xml:space="preserve"> до 7</w:t>
      </w:r>
      <w:r w:rsidR="0061511F" w:rsidRPr="00DB1F48">
        <w:rPr>
          <w:rFonts w:ascii="Times New Roman" w:hAnsi="Times New Roman" w:cs="Times New Roman"/>
          <w:szCs w:val="28"/>
        </w:rPr>
        <w:t>.</w:t>
      </w:r>
    </w:p>
    <w:p w:rsidR="00FA1739" w:rsidRDefault="00FA1739">
      <w:pPr>
        <w:rPr>
          <w:rFonts w:ascii="Times New Roman" w:hAnsi="Times New Roman" w:cs="Times New Roman"/>
          <w:szCs w:val="28"/>
        </w:rPr>
        <w:sectPr w:rsidR="00FA1739" w:rsidSect="00D25FF5">
          <w:pgSz w:w="11906" w:h="16838"/>
          <w:pgMar w:top="1021" w:right="964" w:bottom="1021" w:left="964" w:header="709" w:footer="709" w:gutter="0"/>
          <w:cols w:space="708"/>
          <w:docGrid w:linePitch="360"/>
        </w:sectPr>
      </w:pPr>
    </w:p>
    <w:p w:rsidR="0046270F" w:rsidRPr="0046270F" w:rsidRDefault="0046270F" w:rsidP="0046270F">
      <w:pPr>
        <w:spacing w:after="240" w:line="240" w:lineRule="auto"/>
        <w:ind w:right="851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6270F">
        <w:rPr>
          <w:rFonts w:ascii="Times New Roman" w:eastAsia="Times New Roman" w:hAnsi="Times New Roman" w:cs="Times New Roman"/>
          <w:lang w:eastAsia="ru-RU"/>
        </w:rPr>
        <w:lastRenderedPageBreak/>
        <w:t>УДК 631.445.4:[631.5:633.11«324»</w:t>
      </w:r>
      <w:proofErr w:type="gramEnd"/>
    </w:p>
    <w:p w:rsidR="0046270F" w:rsidRDefault="0046270F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Действие технологий выращивания озимой пшеницы на физико-химические свойства чернозема выщелоченного</w:t>
      </w:r>
    </w:p>
    <w:p w:rsidR="00410B00" w:rsidRPr="00410B00" w:rsidRDefault="00410B00" w:rsidP="0046270F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Action winter wheat cultivation technology on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physico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-chemical properties</w:t>
      </w:r>
      <w:r w:rsidR="00FA1739" w:rsidRPr="00FA17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of the leached </w:t>
      </w:r>
      <w:proofErr w:type="spellStart"/>
      <w:r w:rsidRPr="00410B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chernozem</w:t>
      </w:r>
      <w:proofErr w:type="spellEnd"/>
    </w:p>
    <w:p w:rsidR="00FA1739" w:rsidRPr="00FA1739" w:rsidRDefault="0046270F" w:rsidP="00595C9B">
      <w:pPr>
        <w:widowControl w:val="0"/>
        <w:autoSpaceDE w:val="0"/>
        <w:autoSpaceDN w:val="0"/>
        <w:adjustRightInd w:val="0"/>
        <w:spacing w:after="240" w:line="240" w:lineRule="auto"/>
        <w:jc w:val="right"/>
        <w:rPr>
          <w:rFonts w:ascii="Times New Roman" w:eastAsia="Times New Roman" w:hAnsi="Times New Roman" w:cs="Times New Roman"/>
          <w:i/>
          <w:szCs w:val="20"/>
          <w:lang w:eastAsia="ru-RU"/>
        </w:rPr>
      </w:pPr>
      <w:proofErr w:type="spellStart"/>
      <w:r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>А</w:t>
      </w:r>
      <w:r w:rsidR="00FA1739"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>лейникова</w:t>
      </w:r>
      <w:proofErr w:type="spellEnd"/>
      <w:r w:rsidR="00FA1739" w:rsidRPr="00FA1739">
        <w:rPr>
          <w:rFonts w:ascii="Times New Roman" w:eastAsia="Times New Roman" w:hAnsi="Times New Roman" w:cs="Times New Roman"/>
          <w:i/>
          <w:szCs w:val="20"/>
          <w:lang w:eastAsia="ru-RU"/>
        </w:rPr>
        <w:t xml:space="preserve"> К. С., Слюсарев В. Н.</w:t>
      </w:r>
    </w:p>
    <w:p w:rsidR="0046270F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АННОТАЦИЯ. Интенсификация технологий выращивания озимой пшеницы способствует стабилизации состояния почвенного поглощающего комплекса чернозема выщелоченного.</w:t>
      </w:r>
    </w:p>
    <w:p w:rsidR="0046270F" w:rsidRPr="00FA1739" w:rsidRDefault="0046270F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4"/>
          <w:szCs w:val="20"/>
          <w:lang w:eastAsia="ru-RU"/>
        </w:rPr>
      </w:pPr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 xml:space="preserve">КЛЮЧЕВЫЕ СЛОВА: чернозем, физико-химические свойства, почвенный поглощающий комплекс, озимая пшеница, </w:t>
      </w:r>
      <w:proofErr w:type="spellStart"/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>агротехнологии</w:t>
      </w:r>
      <w:proofErr w:type="spellEnd"/>
      <w:r w:rsidRPr="00FA1739">
        <w:rPr>
          <w:rFonts w:ascii="Times New Roman" w:eastAsia="Times New Roman" w:hAnsi="Times New Roman" w:cs="Times New Roman"/>
          <w:spacing w:val="-4"/>
          <w:szCs w:val="20"/>
          <w:lang w:eastAsia="ru-RU"/>
        </w:rPr>
        <w:t>.</w:t>
      </w:r>
    </w:p>
    <w:p w:rsidR="00595C9B" w:rsidRPr="00410B00" w:rsidRDefault="00595C9B" w:rsidP="00595C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proofErr w:type="gramStart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ANNOTATION.</w:t>
      </w:r>
      <w:proofErr w:type="gramEnd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 Intensification of winter wheat cultivation tec</w:t>
      </w: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h</w:t>
      </w: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 xml:space="preserve">nology contributes to stabilization of the soil absorbing complex of leached </w:t>
      </w:r>
      <w:proofErr w:type="spellStart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chernozem</w:t>
      </w:r>
      <w:proofErr w:type="spellEnd"/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.</w:t>
      </w:r>
    </w:p>
    <w:p w:rsidR="00410B00" w:rsidRPr="00410B00" w:rsidRDefault="00410B00" w:rsidP="00410B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410B00">
        <w:rPr>
          <w:rFonts w:ascii="Times New Roman" w:eastAsia="Times New Roman" w:hAnsi="Times New Roman" w:cs="Times New Roman"/>
          <w:szCs w:val="20"/>
          <w:lang w:val="en-US" w:eastAsia="ru-RU"/>
        </w:rPr>
        <w:t>KEYWORDS: black earth, physical and chemical properties, soil absorption complex, winter wheat, agricultural technologies.</w:t>
      </w:r>
    </w:p>
    <w:p w:rsidR="0046270F" w:rsidRPr="00410B00" w:rsidRDefault="0046270F" w:rsidP="0046270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Важным индикатором состояния почвенного поглощающего комплекса (ППК) являются физико-химические свойства.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Физико-химические свойства чернозема выщелоченного в 2015 году изучались на опытном поле учхоза «Кубань» Кубанского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гос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а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гроуниверситета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в системе агроэкологического мониторинга под озимой пшениц</w:t>
      </w:r>
      <w:r w:rsidR="00FA1739">
        <w:rPr>
          <w:rFonts w:ascii="Times New Roman" w:eastAsia="Times New Roman" w:hAnsi="Times New Roman" w:cs="Times New Roman"/>
          <w:szCs w:val="20"/>
          <w:lang w:eastAsia="ru-RU"/>
        </w:rPr>
        <w:t xml:space="preserve">ей (сорт Антонина, поле № 1) в 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зернотравяно-про</w:t>
      </w:r>
      <w:r w:rsidR="00FA1739">
        <w:rPr>
          <w:rFonts w:ascii="Times New Roman" w:eastAsia="Times New Roman" w:hAnsi="Times New Roman" w:cs="Times New Roman"/>
          <w:szCs w:val="20"/>
          <w:lang w:eastAsia="ru-RU"/>
        </w:rPr>
        <w:softHyphen/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пашного севообороте. </w:t>
      </w:r>
    </w:p>
    <w:p w:rsid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t>Таким образом, установлена тенденция к стабилизации состо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я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ния почвенно-поглощающего комплекс при возделывании озимой пшеницы. Выявлено, что при создании заданных уровней плодор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о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дия почвы, изучаемые варианты практически мало отличались ме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ж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ду собой по физико-химическим свойствам, как с применением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э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с</w:t>
      </w:r>
      <w:r w:rsidRPr="0046270F">
        <w:rPr>
          <w:rFonts w:ascii="Times New Roman" w:eastAsia="Times New Roman" w:hAnsi="Times New Roman" w:cs="Times New Roman"/>
          <w:szCs w:val="20"/>
          <w:lang w:eastAsia="ru-RU"/>
        </w:rPr>
        <w:t>тенсивных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proofErr w:type="spellStart"/>
      <w:r w:rsidRPr="0046270F">
        <w:rPr>
          <w:rFonts w:ascii="Times New Roman" w:eastAsia="Times New Roman" w:hAnsi="Times New Roman" w:cs="Times New Roman"/>
          <w:szCs w:val="20"/>
          <w:lang w:eastAsia="ru-RU"/>
        </w:rPr>
        <w:t>агротехнологий</w:t>
      </w:r>
      <w:proofErr w:type="spellEnd"/>
      <w:r w:rsidRPr="0046270F">
        <w:rPr>
          <w:rFonts w:ascii="Times New Roman" w:eastAsia="Times New Roman" w:hAnsi="Times New Roman" w:cs="Times New Roman"/>
          <w:szCs w:val="20"/>
          <w:lang w:eastAsia="ru-RU"/>
        </w:rPr>
        <w:t>, так и использованием интенсивных.</w:t>
      </w:r>
    </w:p>
    <w:p w:rsidR="00FA1739" w:rsidRDefault="00FA1739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95C9B" w:rsidRDefault="00595C9B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6270F" w:rsidRPr="0046270F" w:rsidRDefault="0046270F" w:rsidP="0046270F">
      <w:pPr>
        <w:spacing w:before="120" w:after="60" w:line="240" w:lineRule="auto"/>
        <w:ind w:right="-1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Список литературы</w:t>
      </w:r>
    </w:p>
    <w:p w:rsidR="0046270F" w:rsidRPr="0046270F" w:rsidRDefault="0046270F" w:rsidP="004627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1. Изменение свойств и воспроизводство плодородия чернозёма выщелоченного в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агроценозах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Западного 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Предкавказья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/ В. И. </w:t>
      </w:r>
      <w:proofErr w:type="spellStart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Тер</w:t>
      </w:r>
      <w:r w:rsidR="00FA1739">
        <w:rPr>
          <w:rFonts w:ascii="Times New Roman" w:eastAsia="Times New Roman" w:hAnsi="Times New Roman" w:cs="Times New Roman"/>
          <w:bCs/>
          <w:szCs w:val="20"/>
          <w:lang w:eastAsia="ru-RU"/>
        </w:rPr>
        <w:softHyphen/>
      </w: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пелец</w:t>
      </w:r>
      <w:proofErr w:type="spellEnd"/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, В. Н. Слюсарев, В. П. Власенко</w:t>
      </w:r>
      <w:r w:rsidR="00DE3610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[и др.]</w:t>
      </w:r>
      <w:r w:rsidR="00410B00">
        <w:rPr>
          <w:rFonts w:ascii="Times New Roman" w:eastAsia="Times New Roman" w:hAnsi="Times New Roman" w:cs="Times New Roman"/>
          <w:bCs/>
          <w:szCs w:val="20"/>
          <w:lang w:eastAsia="ru-RU"/>
        </w:rPr>
        <w:t>// Тр. КГАУ. – 2013. – № </w:t>
      </w:r>
      <w:r w:rsidRPr="0046270F">
        <w:rPr>
          <w:rFonts w:ascii="Times New Roman" w:eastAsia="Times New Roman" w:hAnsi="Times New Roman" w:cs="Times New Roman"/>
          <w:bCs/>
          <w:szCs w:val="20"/>
          <w:lang w:eastAsia="ru-RU"/>
        </w:rPr>
        <w:t>6(45). – С. 146–151.</w:t>
      </w:r>
    </w:p>
    <w:p w:rsidR="0046270F" w:rsidRPr="0046270F" w:rsidRDefault="0046270F" w:rsidP="00FB4D68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46270F" w:rsidRPr="0046270F" w:rsidSect="00FA1739">
      <w:headerReference w:type="default" r:id="rId9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00" w:rsidRDefault="004D5800" w:rsidP="00FA1739">
      <w:pPr>
        <w:spacing w:after="0" w:line="240" w:lineRule="auto"/>
      </w:pPr>
      <w:r>
        <w:separator/>
      </w:r>
    </w:p>
  </w:endnote>
  <w:endnote w:type="continuationSeparator" w:id="0">
    <w:p w:rsidR="004D5800" w:rsidRDefault="004D5800" w:rsidP="00FA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00" w:rsidRDefault="004D5800" w:rsidP="00FA1739">
      <w:pPr>
        <w:spacing w:after="0" w:line="240" w:lineRule="auto"/>
      </w:pPr>
      <w:r>
        <w:separator/>
      </w:r>
    </w:p>
  </w:footnote>
  <w:footnote w:type="continuationSeparator" w:id="0">
    <w:p w:rsidR="004D5800" w:rsidRDefault="004D5800" w:rsidP="00FA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  <w:r w:rsidRPr="00410B00">
      <w:rPr>
        <w:rFonts w:ascii="Times New Roman" w:hAnsi="Times New Roman" w:cs="Times New Roman"/>
        <w:b/>
        <w:sz w:val="28"/>
        <w:szCs w:val="28"/>
      </w:rPr>
      <w:t>Пример оформления научных материалов</w:t>
    </w:r>
  </w:p>
  <w:p w:rsidR="00FA1739" w:rsidRPr="00FA1739" w:rsidRDefault="00FA1739" w:rsidP="00FA1739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915"/>
    <w:multiLevelType w:val="hybridMultilevel"/>
    <w:tmpl w:val="EFF2C5E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912AF8"/>
    <w:multiLevelType w:val="hybridMultilevel"/>
    <w:tmpl w:val="2BC0D4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9125DDC"/>
    <w:multiLevelType w:val="hybridMultilevel"/>
    <w:tmpl w:val="39D2AD80"/>
    <w:lvl w:ilvl="0" w:tplc="217022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8AF3469"/>
    <w:multiLevelType w:val="hybridMultilevel"/>
    <w:tmpl w:val="5B402996"/>
    <w:lvl w:ilvl="0" w:tplc="2C5652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FEC3EA6"/>
    <w:multiLevelType w:val="hybridMultilevel"/>
    <w:tmpl w:val="518A9C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F3"/>
    <w:rsid w:val="00047D28"/>
    <w:rsid w:val="001162F3"/>
    <w:rsid w:val="00167CFF"/>
    <w:rsid w:val="00206700"/>
    <w:rsid w:val="00241380"/>
    <w:rsid w:val="002459FC"/>
    <w:rsid w:val="00253C0A"/>
    <w:rsid w:val="00354298"/>
    <w:rsid w:val="003E4C46"/>
    <w:rsid w:val="00410B00"/>
    <w:rsid w:val="0046270F"/>
    <w:rsid w:val="004B2653"/>
    <w:rsid w:val="004D5800"/>
    <w:rsid w:val="00515E22"/>
    <w:rsid w:val="005907BC"/>
    <w:rsid w:val="00595C9B"/>
    <w:rsid w:val="005E03F9"/>
    <w:rsid w:val="0061511F"/>
    <w:rsid w:val="006538A6"/>
    <w:rsid w:val="00672C0B"/>
    <w:rsid w:val="006C6CFA"/>
    <w:rsid w:val="007F0E46"/>
    <w:rsid w:val="00826244"/>
    <w:rsid w:val="00903BC2"/>
    <w:rsid w:val="009103B2"/>
    <w:rsid w:val="00A124E9"/>
    <w:rsid w:val="00AC497C"/>
    <w:rsid w:val="00AF510D"/>
    <w:rsid w:val="00B65E75"/>
    <w:rsid w:val="00C70043"/>
    <w:rsid w:val="00C72343"/>
    <w:rsid w:val="00D24B05"/>
    <w:rsid w:val="00D25FF5"/>
    <w:rsid w:val="00DB1F48"/>
    <w:rsid w:val="00DC68ED"/>
    <w:rsid w:val="00DE3610"/>
    <w:rsid w:val="00E61E8E"/>
    <w:rsid w:val="00E7772C"/>
    <w:rsid w:val="00EB2C80"/>
    <w:rsid w:val="00EC226A"/>
    <w:rsid w:val="00FA1739"/>
    <w:rsid w:val="00FB08E1"/>
    <w:rsid w:val="00FB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47D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6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739"/>
  </w:style>
  <w:style w:type="paragraph" w:styleId="a9">
    <w:name w:val="footer"/>
    <w:basedOn w:val="a"/>
    <w:link w:val="aa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7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26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6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047D2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4D6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6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7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1739"/>
  </w:style>
  <w:style w:type="paragraph" w:styleId="a9">
    <w:name w:val="footer"/>
    <w:basedOn w:val="a"/>
    <w:link w:val="aa"/>
    <w:uiPriority w:val="99"/>
    <w:unhideWhenUsed/>
    <w:rsid w:val="00FA1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A1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AFF2-5BE4-4AF8-B241-B545048D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2017-01-25T05:17:00Z</cp:lastPrinted>
  <dcterms:created xsi:type="dcterms:W3CDTF">2018-01-29T12:17:00Z</dcterms:created>
  <dcterms:modified xsi:type="dcterms:W3CDTF">2018-01-29T12:17:00Z</dcterms:modified>
</cp:coreProperties>
</file>